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60" w:rsidRDefault="00260A01">
      <w:pPr>
        <w:pStyle w:val="UserStyle2"/>
        <w:spacing w:before="0" w:beforeAutospacing="0" w:after="0" w:afterAutospacing="0" w:line="600" w:lineRule="exact"/>
        <w:jc w:val="center"/>
        <w:rPr>
          <w:rStyle w:val="NormalCharacter"/>
          <w:rFonts w:ascii="黑体" w:eastAsia="黑体"/>
          <w:sz w:val="44"/>
          <w:szCs w:val="44"/>
        </w:rPr>
      </w:pPr>
      <w:r>
        <w:rPr>
          <w:rStyle w:val="a6"/>
          <w:rFonts w:ascii="黑体" w:eastAsia="黑体" w:cs="宋体"/>
          <w:sz w:val="44"/>
          <w:szCs w:val="44"/>
        </w:rPr>
        <w:t>中国人民政治协商会议</w:t>
      </w:r>
    </w:p>
    <w:p w:rsidR="000D2660" w:rsidRDefault="00260A01">
      <w:pPr>
        <w:pStyle w:val="UserStyle0"/>
        <w:spacing w:before="0" w:beforeAutospacing="0" w:after="0" w:afterAutospacing="0" w:line="600" w:lineRule="exact"/>
        <w:jc w:val="center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t>黔东南苗族侗族自治州委员会</w:t>
      </w:r>
    </w:p>
    <w:p w:rsidR="000D2660" w:rsidRDefault="00260A01">
      <w:pPr>
        <w:pStyle w:val="UserStyle0"/>
        <w:spacing w:before="0" w:beforeAutospacing="0" w:after="0" w:afterAutospacing="0" w:line="600" w:lineRule="exact"/>
        <w:jc w:val="center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t>提</w:t>
      </w:r>
      <w:r>
        <w:rPr>
          <w:rStyle w:val="NormalCharacter"/>
          <w:rFonts w:hint="eastAsia"/>
          <w:sz w:val="44"/>
          <w:szCs w:val="44"/>
        </w:rPr>
        <w:t xml:space="preserve">   </w:t>
      </w:r>
      <w:r>
        <w:rPr>
          <w:rStyle w:val="NormalCharacter"/>
          <w:sz w:val="44"/>
          <w:szCs w:val="44"/>
        </w:rPr>
        <w:t>案</w:t>
      </w:r>
    </w:p>
    <w:p w:rsidR="000D2660" w:rsidRDefault="000D2660">
      <w:pPr>
        <w:spacing w:line="320" w:lineRule="exact"/>
        <w:jc w:val="center"/>
        <w:textAlignment w:val="top"/>
        <w:rPr>
          <w:rStyle w:val="NormalCharacter"/>
          <w:rFonts w:ascii="宋体" w:hAnsi="宋体"/>
          <w:kern w:val="0"/>
          <w:sz w:val="24"/>
        </w:rPr>
      </w:pPr>
    </w:p>
    <w:p w:rsidR="000D2660" w:rsidRDefault="000D2660">
      <w:pPr>
        <w:spacing w:line="320" w:lineRule="exact"/>
        <w:jc w:val="center"/>
        <w:textAlignment w:val="top"/>
        <w:rPr>
          <w:rStyle w:val="NormalCharacter"/>
          <w:rFonts w:ascii="宋体" w:hAnsi="宋体"/>
          <w:kern w:val="0"/>
          <w:sz w:val="24"/>
        </w:rPr>
      </w:pPr>
    </w:p>
    <w:p w:rsidR="000D2660" w:rsidRDefault="000D2660">
      <w:pPr>
        <w:spacing w:line="760" w:lineRule="exact"/>
        <w:textAlignment w:val="top"/>
        <w:rPr>
          <w:rStyle w:val="NormalCharacter"/>
          <w:rFonts w:ascii="宋体" w:hAnsi="宋体"/>
          <w:kern w:val="0"/>
          <w:sz w:val="24"/>
        </w:rPr>
      </w:pPr>
      <w:r w:rsidRPr="000D2660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8" style="width:410.4pt;height:2.8pt;mso-position-horizontal-relative:char;mso-position-vertical-relative:line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 fillcolor="#aca899" stroked="f">
            <v:textbox>
              <w:txbxContent>
                <w:p w:rsidR="000D2660" w:rsidRDefault="000D2660"/>
              </w:txbxContent>
            </v:textbox>
            <w10:wrap type="none"/>
            <w10:anchorlock/>
          </v:rect>
        </w:pict>
      </w:r>
    </w:p>
    <w:p w:rsidR="000D2660" w:rsidRDefault="00260A01">
      <w:pPr>
        <w:spacing w:line="320" w:lineRule="exact"/>
        <w:rPr>
          <w:rStyle w:val="NormalCharacter"/>
          <w:rFonts w:ascii="宋体" w:hAnsi="宋体"/>
          <w:kern w:val="0"/>
          <w:sz w:val="24"/>
        </w:rPr>
      </w:pPr>
      <w:r>
        <w:rPr>
          <w:rStyle w:val="NormalCharacter"/>
          <w:rFonts w:ascii="宋体" w:hAnsi="宋体"/>
          <w:kern w:val="0"/>
          <w:sz w:val="24"/>
        </w:rPr>
        <w:t>第十</w:t>
      </w:r>
      <w:r>
        <w:rPr>
          <w:rStyle w:val="NormalCharacter"/>
          <w:rFonts w:ascii="宋体" w:hAnsi="宋体" w:hint="eastAsia"/>
          <w:kern w:val="0"/>
          <w:sz w:val="24"/>
        </w:rPr>
        <w:t>三</w:t>
      </w:r>
      <w:r>
        <w:rPr>
          <w:rStyle w:val="NormalCharacter"/>
          <w:rFonts w:ascii="宋体" w:hAnsi="宋体"/>
          <w:kern w:val="0"/>
          <w:sz w:val="24"/>
        </w:rPr>
        <w:t>届第</w:t>
      </w:r>
      <w:r>
        <w:rPr>
          <w:rStyle w:val="NormalCharacter"/>
          <w:rFonts w:ascii="宋体" w:hAnsi="宋体" w:hint="eastAsia"/>
          <w:kern w:val="0"/>
          <w:sz w:val="24"/>
        </w:rPr>
        <w:t>一</w:t>
      </w:r>
      <w:r>
        <w:rPr>
          <w:rStyle w:val="NormalCharacter"/>
          <w:rFonts w:ascii="宋体" w:hAnsi="宋体"/>
          <w:kern w:val="0"/>
          <w:sz w:val="24"/>
        </w:rPr>
        <w:t xml:space="preserve">次会议　</w:t>
      </w:r>
      <w:r>
        <w:rPr>
          <w:rStyle w:val="NormalCharacter"/>
          <w:rFonts w:ascii="宋体" w:hAnsi="宋体"/>
          <w:kern w:val="0"/>
          <w:sz w:val="24"/>
        </w:rPr>
        <w:t>       </w:t>
      </w:r>
      <w:r>
        <w:rPr>
          <w:rStyle w:val="NormalCharacter"/>
          <w:rFonts w:ascii="宋体" w:hAnsi="宋体"/>
          <w:kern w:val="0"/>
          <w:sz w:val="24"/>
        </w:rPr>
        <w:t xml:space="preserve">　第</w:t>
      </w:r>
      <w:r w:rsidR="00890720">
        <w:rPr>
          <w:rStyle w:val="NormalCharacter"/>
          <w:rFonts w:ascii="宋体" w:hAnsi="宋体" w:hint="eastAsia"/>
          <w:kern w:val="0"/>
          <w:sz w:val="24"/>
        </w:rPr>
        <w:t>224</w:t>
      </w:r>
      <w:r>
        <w:rPr>
          <w:rStyle w:val="NormalCharacter"/>
          <w:rFonts w:ascii="宋体" w:hAnsi="宋体"/>
          <w:kern w:val="0"/>
          <w:sz w:val="24"/>
        </w:rPr>
        <w:t xml:space="preserve">号　</w:t>
      </w:r>
      <w:r>
        <w:rPr>
          <w:rStyle w:val="NormalCharacter"/>
          <w:rFonts w:ascii="宋体" w:hAnsi="宋体"/>
          <w:kern w:val="0"/>
          <w:sz w:val="24"/>
        </w:rPr>
        <w:t xml:space="preserve">    </w:t>
      </w:r>
      <w:r>
        <w:rPr>
          <w:rStyle w:val="NormalCharacter"/>
          <w:rFonts w:ascii="宋体" w:hAnsi="宋体" w:hint="eastAsia"/>
          <w:kern w:val="0"/>
          <w:sz w:val="24"/>
        </w:rPr>
        <w:t xml:space="preserve">    </w:t>
      </w:r>
      <w:r>
        <w:rPr>
          <w:rStyle w:val="NormalCharacter"/>
          <w:rFonts w:ascii="宋体" w:hAnsi="宋体" w:hint="eastAsia"/>
          <w:kern w:val="0"/>
          <w:sz w:val="24"/>
        </w:rPr>
        <w:t xml:space="preserve"> </w:t>
      </w:r>
      <w:r>
        <w:rPr>
          <w:rStyle w:val="NormalCharacter"/>
          <w:rFonts w:ascii="宋体" w:hAnsi="宋体" w:hint="eastAsia"/>
          <w:kern w:val="0"/>
          <w:sz w:val="24"/>
        </w:rPr>
        <w:t>类别：</w:t>
      </w:r>
      <w:r w:rsidR="00890720">
        <w:rPr>
          <w:rStyle w:val="NormalCharacter"/>
          <w:rFonts w:ascii="宋体" w:hAnsi="宋体" w:hint="eastAsia"/>
          <w:kern w:val="0"/>
          <w:sz w:val="24"/>
        </w:rPr>
        <w:t>文化</w:t>
      </w:r>
      <w:r>
        <w:rPr>
          <w:rStyle w:val="NormalCharacter"/>
          <w:rFonts w:ascii="宋体" w:hAnsi="宋体" w:hint="eastAsia"/>
          <w:kern w:val="0"/>
          <w:sz w:val="24"/>
        </w:rPr>
        <w:t>建设类</w:t>
      </w:r>
      <w:r>
        <w:rPr>
          <w:rStyle w:val="NormalCharacter"/>
          <w:rFonts w:ascii="宋体" w:hAnsi="宋体" w:hint="eastAsia"/>
          <w:kern w:val="0"/>
          <w:sz w:val="24"/>
        </w:rPr>
        <w:t xml:space="preserve">     </w:t>
      </w:r>
    </w:p>
    <w:p w:rsidR="000D2660" w:rsidRDefault="000D2660">
      <w:pPr>
        <w:spacing w:line="320" w:lineRule="exact"/>
        <w:jc w:val="left"/>
        <w:rPr>
          <w:rStyle w:val="NormalCharacter"/>
          <w:rFonts w:ascii="宋体" w:hAnsi="宋体"/>
          <w:kern w:val="0"/>
          <w:sz w:val="24"/>
        </w:rPr>
      </w:pPr>
      <w:r w:rsidRPr="000D2660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7" style="width:415.35pt;height:3pt;mso-position-horizontal-relative:char;mso-position-vertical-relative:line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 fillcolor="#aca899" stroked="f">
            <v:textbox>
              <w:txbxContent>
                <w:p w:rsidR="000D2660" w:rsidRDefault="000D2660"/>
              </w:txbxContent>
            </v:textbox>
            <w10:wrap type="none"/>
            <w10:anchorlock/>
          </v:rect>
        </w:pict>
      </w:r>
    </w:p>
    <w:tbl>
      <w:tblPr>
        <w:tblW w:w="8550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1753"/>
        <w:gridCol w:w="3872"/>
        <w:gridCol w:w="1440"/>
        <w:gridCol w:w="1485"/>
      </w:tblGrid>
      <w:tr w:rsidR="000D2660">
        <w:tc>
          <w:tcPr>
            <w:tcW w:w="1753" w:type="dxa"/>
            <w:vAlign w:val="center"/>
          </w:tcPr>
          <w:p w:rsidR="000D2660" w:rsidRDefault="00260A01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 w:rsidR="000D2660" w:rsidRDefault="00890720">
            <w:pPr>
              <w:jc w:val="left"/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</w:pPr>
            <w:r w:rsidRPr="00890720">
              <w:rPr>
                <w:rStyle w:val="NormalCharacter"/>
                <w:rFonts w:ascii="宋体" w:eastAsiaTheme="minorEastAsia" w:hAnsi="宋体" w:cs="宋体" w:hint="eastAsia"/>
                <w:b/>
                <w:bCs/>
                <w:kern w:val="0"/>
                <w:sz w:val="24"/>
              </w:rPr>
              <w:t>关于做强文化文艺事业助推黔东南州乡村振兴的建议</w:t>
            </w:r>
          </w:p>
        </w:tc>
      </w:tr>
      <w:tr w:rsidR="000D2660">
        <w:tc>
          <w:tcPr>
            <w:tcW w:w="1753" w:type="dxa"/>
            <w:vAlign w:val="center"/>
          </w:tcPr>
          <w:p w:rsidR="000D2660" w:rsidRDefault="00260A01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 w:rsidR="000D2660" w:rsidRDefault="00260A01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主办：</w:t>
            </w:r>
            <w:r w:rsidR="00890720">
              <w:rPr>
                <w:rStyle w:val="NormalCharacter"/>
                <w:rFonts w:ascii="宋体" w:hAnsi="宋体" w:hint="eastAsia"/>
                <w:kern w:val="0"/>
                <w:sz w:val="24"/>
              </w:rPr>
              <w:t>州文体广电旅游局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会办：</w:t>
            </w:r>
            <w:r w:rsidR="00890720">
              <w:rPr>
                <w:rStyle w:val="NormalCharacter"/>
                <w:rFonts w:ascii="宋体" w:hAnsi="宋体" w:hint="eastAsia"/>
                <w:kern w:val="0"/>
                <w:sz w:val="24"/>
              </w:rPr>
              <w:t>州文联</w:t>
            </w:r>
          </w:p>
        </w:tc>
      </w:tr>
      <w:tr w:rsidR="000D2660">
        <w:tc>
          <w:tcPr>
            <w:tcW w:w="1753" w:type="dxa"/>
            <w:vAlign w:val="center"/>
          </w:tcPr>
          <w:p w:rsidR="000D2660" w:rsidRDefault="00260A01">
            <w:pPr>
              <w:jc w:val="left"/>
              <w:rPr>
                <w:rStyle w:val="NormalCharacter"/>
                <w:rFonts w:ascii="黑体" w:eastAsia="黑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 w:rsidR="000D2660" w:rsidRDefault="00260A01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 w:rsidR="000D2660" w:rsidRDefault="00260A01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 w:rsidR="000D2660" w:rsidRDefault="00260A01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 w:rsidR="000D2660">
        <w:tc>
          <w:tcPr>
            <w:tcW w:w="1753" w:type="dxa"/>
            <w:vAlign w:val="center"/>
          </w:tcPr>
          <w:p w:rsidR="000D2660" w:rsidRDefault="00890720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890720">
              <w:rPr>
                <w:rStyle w:val="NormalCharacter"/>
                <w:rFonts w:ascii="宋体" w:hAnsi="宋体" w:hint="eastAsia"/>
                <w:kern w:val="0"/>
                <w:sz w:val="24"/>
              </w:rPr>
              <w:t>杨云</w:t>
            </w:r>
          </w:p>
        </w:tc>
        <w:tc>
          <w:tcPr>
            <w:tcW w:w="3872" w:type="dxa"/>
            <w:vAlign w:val="center"/>
          </w:tcPr>
          <w:p w:rsidR="000D2660" w:rsidRDefault="00890720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890720">
              <w:rPr>
                <w:rStyle w:val="NormalCharacter"/>
                <w:rFonts w:ascii="宋体" w:hAnsi="宋体" w:hint="eastAsia"/>
                <w:kern w:val="0"/>
                <w:sz w:val="24"/>
              </w:rPr>
              <w:t>岑巩县委宣传部</w:t>
            </w:r>
          </w:p>
        </w:tc>
        <w:tc>
          <w:tcPr>
            <w:tcW w:w="1440" w:type="dxa"/>
            <w:vAlign w:val="center"/>
          </w:tcPr>
          <w:p w:rsidR="000D2660" w:rsidRDefault="00260A01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556000</w:t>
            </w:r>
          </w:p>
        </w:tc>
        <w:tc>
          <w:tcPr>
            <w:tcW w:w="1485" w:type="dxa"/>
            <w:vAlign w:val="center"/>
          </w:tcPr>
          <w:p w:rsidR="000D2660" w:rsidRDefault="00890720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890720">
              <w:rPr>
                <w:rStyle w:val="NormalCharacter"/>
                <w:rFonts w:ascii="宋体" w:hAnsi="宋体" w:hint="eastAsia"/>
                <w:kern w:val="0"/>
                <w:sz w:val="24"/>
              </w:rPr>
              <w:t>13595595431</w:t>
            </w:r>
          </w:p>
        </w:tc>
      </w:tr>
      <w:tr w:rsidR="000D2660">
        <w:tc>
          <w:tcPr>
            <w:tcW w:w="1753" w:type="dxa"/>
            <w:vAlign w:val="center"/>
          </w:tcPr>
          <w:p w:rsidR="000D2660" w:rsidRDefault="00260A01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 w:hint="eastAsia"/>
                <w:b/>
                <w:bCs/>
                <w:kern w:val="0"/>
                <w:sz w:val="24"/>
                <w:szCs w:val="22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 w:rsidR="000D2660" w:rsidRDefault="00260A01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州委办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秘书五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科：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8270060</w:t>
            </w:r>
            <w:bookmarkStart w:id="0" w:name="_GoBack"/>
            <w:bookmarkEnd w:id="0"/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；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州政府办建议提案科：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8260016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；</w:t>
            </w:r>
          </w:p>
          <w:p w:rsidR="000D2660" w:rsidRDefault="00260A01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州政协提案委：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8428866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。</w:t>
            </w:r>
          </w:p>
        </w:tc>
      </w:tr>
    </w:tbl>
    <w:p w:rsidR="000D2660" w:rsidRDefault="000D2660">
      <w:pPr>
        <w:jc w:val="left"/>
        <w:rPr>
          <w:rStyle w:val="NormalCharacter"/>
          <w:rFonts w:ascii="宋体" w:hAnsi="宋体"/>
          <w:kern w:val="0"/>
          <w:sz w:val="24"/>
        </w:rPr>
      </w:pPr>
      <w:r w:rsidRPr="000D2660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6" style="width:410.4pt;height:2.8pt;mso-position-horizontal-relative:char;mso-position-vertical-relative:line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 fillcolor="#aca899" stroked="f">
            <v:textbox>
              <w:txbxContent>
                <w:p w:rsidR="000D2660" w:rsidRDefault="000D2660"/>
              </w:txbxContent>
            </v:textbox>
            <w10:wrap type="none"/>
            <w10:anchorlock/>
          </v:rect>
        </w:pict>
      </w:r>
    </w:p>
    <w:p w:rsidR="000D2660" w:rsidRDefault="00260A01">
      <w:pPr>
        <w:spacing w:line="560" w:lineRule="exact"/>
        <w:rPr>
          <w:rStyle w:val="NormalCharacter"/>
          <w:rFonts w:ascii="仿宋_GB2312" w:eastAsia="仿宋_GB2312" w:hAnsi="宋体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内容和办法</w:t>
      </w: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：</w:t>
      </w:r>
    </w:p>
    <w:p w:rsidR="00890720" w:rsidRDefault="00890720" w:rsidP="0089072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案由：</w:t>
      </w:r>
      <w:r>
        <w:rPr>
          <w:rFonts w:ascii="仿宋_GB2312" w:eastAsia="仿宋_GB2312" w:hAnsi="仿宋_GB2312" w:cs="仿宋_GB2312" w:hint="eastAsia"/>
          <w:color w:val="333333"/>
          <w:sz w:val="27"/>
          <w:szCs w:val="27"/>
          <w:shd w:val="clear" w:color="auto" w:fill="FFFFFF"/>
        </w:rPr>
        <w:t>2021年12月14日，</w:t>
      </w:r>
      <w:r>
        <w:rPr>
          <w:rFonts w:ascii="仿宋_GB2312" w:eastAsia="仿宋_GB2312" w:hAnsi="仿宋_GB2312" w:cs="仿宋_GB2312" w:hint="eastAsia"/>
          <w:sz w:val="32"/>
          <w:szCs w:val="32"/>
        </w:rPr>
        <w:t>习近平总书记在中国文联十一大、中国作协十大开幕式上的发表重要讲话，习近平总书记强调：“繁荣发展社会主义文艺、建设社会主义文化强国，需要在党的领导下，广泛团结凝聚爱国奉献的文艺工作者，培养造就一大批德才兼备的文学家、艺术家。”繁荣发展文化事业和文化产业，不断提高我州文化软实力，增强文化影响力，发挥文化引领风尚、教育人民、服务社会、推动发展的作用。近几年，我州文化建设在民族文化、红色文化、守正创新中取得历史性成就，为新时代坚持和发展高质量发展黔东南凝聚了强大正能量。十四五开局之年，即将进入新发展阶段，必须把文化建设摆在更加突出位置。人民需要文艺，文艺需要人民。文化艺术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作为一种更基本、更深入、更持久的力量，具有宣传性、教育性、鼓动性和娱乐性等多重功能，为乡村振兴战略提供精神激励、智慧支持和道德滋养。</w:t>
      </w:r>
    </w:p>
    <w:p w:rsidR="00890720" w:rsidRDefault="00890720" w:rsidP="0089072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但是，多种原因，我州有影响力的文艺作品极少，文艺术人才断层，文艺后备力量薄弱；文化产业发展缓慢，文化旅游行业逐渐凋零，文化旅游项目和文化产品层次不高，文化产品市场不景气；受疫情影响和全力打赢脱贫攻坚战的资金制约，在文化事业方面的投入较以往有所减弱，不能满足基层文化发展需</w:t>
      </w:r>
      <w:r>
        <w:rPr>
          <w:rFonts w:ascii="仿宋" w:eastAsia="仿宋" w:hAnsi="仿宋" w:cs="仿宋" w:hint="eastAsia"/>
          <w:sz w:val="32"/>
          <w:szCs w:val="32"/>
        </w:rPr>
        <w:t>求。</w:t>
      </w:r>
    </w:p>
    <w:p w:rsidR="00890720" w:rsidRPr="00890720" w:rsidRDefault="00890720" w:rsidP="00890720">
      <w:pPr>
        <w:spacing w:line="560" w:lineRule="exact"/>
        <w:ind w:firstLineChars="200" w:firstLine="640"/>
        <w:rPr>
          <w:rFonts w:ascii="微软雅黑" w:eastAsia="微软雅黑" w:hAnsi="微软雅黑" w:cs="微软雅黑"/>
          <w:bCs/>
          <w:sz w:val="32"/>
          <w:szCs w:val="32"/>
        </w:rPr>
      </w:pPr>
      <w:r w:rsidRPr="00890720">
        <w:rPr>
          <w:rFonts w:ascii="微软雅黑" w:eastAsia="微软雅黑" w:hAnsi="微软雅黑" w:cs="微软雅黑" w:hint="eastAsia"/>
          <w:bCs/>
          <w:sz w:val="32"/>
          <w:szCs w:val="32"/>
        </w:rPr>
        <w:t>建议</w:t>
      </w:r>
      <w:r>
        <w:rPr>
          <w:rFonts w:ascii="微软雅黑" w:eastAsia="微软雅黑" w:hAnsi="微软雅黑" w:cs="微软雅黑" w:hint="eastAsia"/>
          <w:bCs/>
          <w:sz w:val="32"/>
          <w:szCs w:val="32"/>
        </w:rPr>
        <w:t>：</w:t>
      </w:r>
    </w:p>
    <w:p w:rsidR="00890720" w:rsidRDefault="00890720" w:rsidP="0089072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一是加大文学艺术创作投入力度，建立文学艺术创作专项资金，保障一些重点文艺精品工程实施，催生一批群众喜闻乐见的、不愧时代的、不愧民族的精品力作。</w:t>
      </w:r>
    </w:p>
    <w:p w:rsidR="00890720" w:rsidRDefault="00890720" w:rsidP="0089072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二是加大文艺人才队伍建设，让文艺人才队伍以“请进来和走出去”的形式，培养一批“德艺双馨”的大师，形成文艺生力军阵容，发挥文艺人才巨大潜能。</w:t>
      </w:r>
    </w:p>
    <w:p w:rsidR="00890720" w:rsidRDefault="00890720" w:rsidP="0089072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三是建立长效的激励机制，制定奖励制度，兑现奖励办法，充分调动艺术家积极性，激发创作热情，整合各方面优势，构筑文学艺术高地。</w:t>
      </w:r>
    </w:p>
    <w:p w:rsidR="00890720" w:rsidRDefault="00890720" w:rsidP="0089072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四是积极向上级争取项目资金支持，加大投入乡村文化基础设施建设，扶持各县以苗侗山珍、思州石砚等为代表的文化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产业发展，研究扶持本土文化企业政策，支持传统手工转化为标准化工业生产。</w:t>
      </w:r>
    </w:p>
    <w:p w:rsidR="000D2660" w:rsidRPr="00890720" w:rsidRDefault="0089072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五是依托文化建设之势，加大招商引资和招才引智力度，推动文化事业和文化产业做大做强。</w:t>
      </w:r>
    </w:p>
    <w:p w:rsidR="000D2660" w:rsidRDefault="000D2660">
      <w:pPr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0D2660" w:rsidRDefault="000D2660">
      <w:pPr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0D2660" w:rsidRDefault="00260A01">
      <w:pPr>
        <w:spacing w:line="560" w:lineRule="exact"/>
        <w:ind w:firstLineChars="200" w:firstLine="643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b/>
          <w:bCs/>
          <w:kern w:val="0"/>
          <w:sz w:val="32"/>
          <w:szCs w:val="32"/>
        </w:rPr>
        <w:t>注：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、提案会办单位需将会办意见送主办单位，由主办单位连同《提案答复件》、《征询意见表》一并抄送州政协；（涉及目标考核）</w:t>
      </w:r>
    </w:p>
    <w:p w:rsidR="000D2660" w:rsidRDefault="00260A01">
      <w:pPr>
        <w:spacing w:line="560" w:lineRule="exact"/>
        <w:ind w:firstLineChars="400" w:firstLine="1280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、州政协联系方式：州政协办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402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室、传真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8428882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，协同账号：州政协办公室收发员（备注：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XXX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号提案答复件）。</w:t>
      </w:r>
    </w:p>
    <w:sectPr w:rsidR="000D2660" w:rsidSect="000D2660">
      <w:headerReference w:type="default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A01" w:rsidRDefault="00260A01" w:rsidP="000D2660">
      <w:r>
        <w:separator/>
      </w:r>
    </w:p>
  </w:endnote>
  <w:endnote w:type="continuationSeparator" w:id="0">
    <w:p w:rsidR="00260A01" w:rsidRDefault="00260A01" w:rsidP="000D2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8941"/>
    </w:sdtPr>
    <w:sdtContent>
      <w:p w:rsidR="000D2660" w:rsidRDefault="000D2660">
        <w:pPr>
          <w:pStyle w:val="a3"/>
          <w:jc w:val="center"/>
        </w:pPr>
        <w:r w:rsidRPr="000D2660">
          <w:fldChar w:fldCharType="begin"/>
        </w:r>
        <w:r w:rsidR="00260A01">
          <w:instrText xml:space="preserve"> PAGE   \* MERGEFORMAT </w:instrText>
        </w:r>
        <w:r w:rsidRPr="000D2660">
          <w:fldChar w:fldCharType="separate"/>
        </w:r>
        <w:r w:rsidR="00890720" w:rsidRPr="0089072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0D2660" w:rsidRDefault="000D26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A01" w:rsidRDefault="00260A01" w:rsidP="000D2660">
      <w:r>
        <w:separator/>
      </w:r>
    </w:p>
  </w:footnote>
  <w:footnote w:type="continuationSeparator" w:id="0">
    <w:p w:rsidR="00260A01" w:rsidRDefault="00260A01" w:rsidP="000D2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660" w:rsidRDefault="000D2660">
    <w:pPr>
      <w:pStyle w:val="a4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rsids>
    <w:rsidRoot w:val="00FB6911"/>
    <w:rsid w:val="00062089"/>
    <w:rsid w:val="000D2660"/>
    <w:rsid w:val="00260A01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90720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10B40BCC"/>
    <w:rsid w:val="118823F2"/>
    <w:rsid w:val="18EC1E64"/>
    <w:rsid w:val="1BAB45FA"/>
    <w:rsid w:val="21EA0B57"/>
    <w:rsid w:val="29EB237C"/>
    <w:rsid w:val="2FD84B80"/>
    <w:rsid w:val="30B878C9"/>
    <w:rsid w:val="33552650"/>
    <w:rsid w:val="377737A4"/>
    <w:rsid w:val="38D60616"/>
    <w:rsid w:val="3A7B4D73"/>
    <w:rsid w:val="3F1A5C90"/>
    <w:rsid w:val="42F10C9F"/>
    <w:rsid w:val="4A196944"/>
    <w:rsid w:val="4F6B5D70"/>
    <w:rsid w:val="507F065A"/>
    <w:rsid w:val="5236789E"/>
    <w:rsid w:val="559F1A55"/>
    <w:rsid w:val="5A7C34BF"/>
    <w:rsid w:val="5AA17385"/>
    <w:rsid w:val="5B7C24C8"/>
    <w:rsid w:val="5E9F6D2C"/>
    <w:rsid w:val="61895CCF"/>
    <w:rsid w:val="640D7930"/>
    <w:rsid w:val="66F35DD9"/>
    <w:rsid w:val="6854075C"/>
    <w:rsid w:val="69A37ABB"/>
    <w:rsid w:val="7C1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660"/>
    <w:pPr>
      <w:jc w:val="both"/>
      <w:textAlignment w:val="baseline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D2660"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0D2660"/>
    <w:pPr>
      <w:pBdr>
        <w:bottom w:val="single" w:sz="6" w:space="0" w:color="000000"/>
      </w:pBdr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D2660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qFormat/>
    <w:rsid w:val="000D2660"/>
    <w:rPr>
      <w:rFonts w:cs="Times New Roman"/>
      <w:b/>
      <w:bCs/>
    </w:rPr>
  </w:style>
  <w:style w:type="character" w:styleId="a7">
    <w:name w:val="Hyperlink"/>
    <w:basedOn w:val="NormalCharacter"/>
    <w:semiHidden/>
    <w:qFormat/>
    <w:rsid w:val="000D2660"/>
    <w:rPr>
      <w:color w:val="0000FF"/>
      <w:u w:val="single"/>
    </w:rPr>
  </w:style>
  <w:style w:type="character" w:customStyle="1" w:styleId="NormalCharacter">
    <w:name w:val="NormalCharacter"/>
    <w:semiHidden/>
    <w:qFormat/>
    <w:rsid w:val="000D2660"/>
  </w:style>
  <w:style w:type="paragraph" w:customStyle="1" w:styleId="Heading1">
    <w:name w:val="Heading1"/>
    <w:basedOn w:val="a"/>
    <w:link w:val="UserStyle3"/>
    <w:qFormat/>
    <w:rsid w:val="000D266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TableNormal">
    <w:name w:val="TableNormal"/>
    <w:semiHidden/>
    <w:qFormat/>
    <w:rsid w:val="000D26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qFormat/>
    <w:rsid w:val="000D2660"/>
    <w:rPr>
      <w:sz w:val="18"/>
      <w:szCs w:val="18"/>
    </w:rPr>
  </w:style>
  <w:style w:type="paragraph" w:customStyle="1" w:styleId="UserStyle0">
    <w:name w:val="UserStyle_0"/>
    <w:basedOn w:val="a"/>
    <w:qFormat/>
    <w:rsid w:val="000D2660"/>
    <w:pP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36"/>
      <w:szCs w:val="36"/>
    </w:rPr>
  </w:style>
  <w:style w:type="paragraph" w:customStyle="1" w:styleId="UserStyle1">
    <w:name w:val="UserStyle_1"/>
    <w:basedOn w:val="a"/>
    <w:qFormat/>
    <w:rsid w:val="000D2660"/>
    <w:pP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54"/>
      <w:szCs w:val="54"/>
    </w:rPr>
  </w:style>
  <w:style w:type="paragraph" w:customStyle="1" w:styleId="UserStyle2">
    <w:name w:val="UserStyle_2"/>
    <w:basedOn w:val="a"/>
    <w:qFormat/>
    <w:rsid w:val="000D266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UserStyle3">
    <w:name w:val="UserStyle_3"/>
    <w:basedOn w:val="NormalCharacter"/>
    <w:link w:val="Heading1"/>
    <w:qFormat/>
    <w:rsid w:val="000D2660"/>
    <w:rPr>
      <w:rFonts w:ascii="宋体" w:hAnsi="宋体" w:cs="宋体"/>
      <w:b/>
      <w:bCs/>
      <w:kern w:val="36"/>
      <w:sz w:val="48"/>
      <w:szCs w:val="48"/>
    </w:rPr>
  </w:style>
  <w:style w:type="character" w:customStyle="1" w:styleId="UserStyle4">
    <w:name w:val="UserStyle_4"/>
    <w:basedOn w:val="NormalCharacter"/>
    <w:qFormat/>
    <w:rsid w:val="000D2660"/>
  </w:style>
  <w:style w:type="paragraph" w:customStyle="1" w:styleId="HtmlNormal">
    <w:name w:val="HtmlNormal"/>
    <w:basedOn w:val="a"/>
    <w:semiHidden/>
    <w:qFormat/>
    <w:rsid w:val="000D266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qFormat/>
    <w:rsid w:val="000D2660"/>
    <w:rPr>
      <w:rFonts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1117</Characters>
  <Application>Microsoft Office Word</Application>
  <DocSecurity>0</DocSecurity>
  <Lines>9</Lines>
  <Paragraphs>2</Paragraphs>
  <ScaleCrop>false</ScaleCrop>
  <Company>Micorosoft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2</cp:revision>
  <cp:lastPrinted>2021-02-26T02:55:00Z</cp:lastPrinted>
  <dcterms:created xsi:type="dcterms:W3CDTF">2022-01-08T01:36:00Z</dcterms:created>
  <dcterms:modified xsi:type="dcterms:W3CDTF">2022-01-08T01:36:00Z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0BEFFA9D6DA34548976C4312CA596319</vt:lpwstr>
  </property>
</Properties>
</file>