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before="0" w:beforeAutospacing="0" w:after="0" w:afterAutospacing="0" w:line="600" w:lineRule="exact"/>
        <w:jc w:val="center"/>
        <w:rPr>
          <w:rStyle w:val="20"/>
          <w:rFonts w:ascii="黑体" w:eastAsia="黑体"/>
          <w:sz w:val="44"/>
          <w:szCs w:val="44"/>
        </w:rPr>
      </w:pPr>
      <w:r>
        <w:rPr>
          <w:rStyle w:val="18"/>
          <w:rFonts w:ascii="黑体" w:eastAsia="黑体" w:cs="宋体"/>
          <w:sz w:val="44"/>
          <w:szCs w:val="44"/>
        </w:rPr>
        <w:t>中国人民政治协商会议</w:t>
      </w:r>
    </w:p>
    <w:p>
      <w:pPr>
        <w:pStyle w:val="27"/>
        <w:spacing w:before="0" w:beforeAutospacing="0" w:after="0" w:afterAutospacing="0" w:line="600" w:lineRule="exact"/>
        <w:jc w:val="center"/>
        <w:rPr>
          <w:rStyle w:val="20"/>
          <w:rFonts w:hint="eastAsia"/>
          <w:sz w:val="44"/>
          <w:szCs w:val="44"/>
        </w:rPr>
      </w:pPr>
      <w:r>
        <w:rPr>
          <w:rStyle w:val="20"/>
          <w:sz w:val="44"/>
          <w:szCs w:val="44"/>
        </w:rPr>
        <w:t>黔东南苗族侗族自治州委员会</w:t>
      </w:r>
    </w:p>
    <w:p>
      <w:pPr>
        <w:pStyle w:val="27"/>
        <w:spacing w:before="0" w:beforeAutospacing="0" w:after="0" w:afterAutospacing="0" w:line="600" w:lineRule="exact"/>
        <w:jc w:val="center"/>
        <w:rPr>
          <w:rStyle w:val="20"/>
          <w:rFonts w:hint="eastAsia"/>
          <w:sz w:val="44"/>
          <w:szCs w:val="44"/>
        </w:rPr>
      </w:pPr>
      <w:r>
        <w:rPr>
          <w:rStyle w:val="20"/>
          <w:sz w:val="44"/>
          <w:szCs w:val="44"/>
        </w:rPr>
        <w:t>提</w:t>
      </w:r>
      <w:r>
        <w:rPr>
          <w:rStyle w:val="20"/>
          <w:rFonts w:hint="eastAsia"/>
          <w:sz w:val="44"/>
          <w:szCs w:val="44"/>
        </w:rPr>
        <w:t xml:space="preserve">   </w:t>
      </w:r>
      <w:r>
        <w:rPr>
          <w:rStyle w:val="20"/>
          <w:sz w:val="44"/>
          <w:szCs w:val="44"/>
        </w:rPr>
        <w:t>案</w:t>
      </w:r>
    </w:p>
    <w:p>
      <w:pPr>
        <w:spacing w:line="320" w:lineRule="exact"/>
        <w:jc w:val="center"/>
        <w:textAlignment w:val="top"/>
        <w:rPr>
          <w:rStyle w:val="20"/>
          <w:rFonts w:hint="eastAsia" w:ascii="宋体" w:hAnsi="宋体"/>
          <w:kern w:val="0"/>
          <w:sz w:val="24"/>
        </w:rPr>
      </w:pPr>
    </w:p>
    <w:p>
      <w:pPr>
        <w:spacing w:line="320" w:lineRule="exact"/>
        <w:jc w:val="center"/>
        <w:textAlignment w:val="top"/>
        <w:rPr>
          <w:rStyle w:val="20"/>
          <w:rFonts w:hint="eastAsia" w:ascii="宋体" w:hAnsi="宋体"/>
          <w:kern w:val="0"/>
          <w:sz w:val="24"/>
        </w:rPr>
      </w:pPr>
    </w:p>
    <w:p>
      <w:pPr>
        <w:spacing w:line="760" w:lineRule="exact"/>
        <w:jc w:val="both"/>
        <w:textAlignment w:val="top"/>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20"/>
          <w:rFonts w:hint="default" w:ascii="宋体" w:hAnsi="宋体" w:eastAsia="宋体"/>
          <w:kern w:val="0"/>
          <w:sz w:val="24"/>
          <w:lang w:val="en-US" w:eastAsia="zh-CN"/>
        </w:rPr>
      </w:pPr>
      <w:r>
        <w:rPr>
          <w:rStyle w:val="20"/>
          <w:rFonts w:ascii="宋体" w:hAnsi="宋体"/>
          <w:kern w:val="0"/>
          <w:sz w:val="24"/>
        </w:rPr>
        <w:t>第十</w:t>
      </w:r>
      <w:r>
        <w:rPr>
          <w:rStyle w:val="20"/>
          <w:rFonts w:hint="eastAsia" w:ascii="宋体" w:hAnsi="宋体"/>
          <w:kern w:val="0"/>
          <w:sz w:val="24"/>
          <w:lang w:val="en-US" w:eastAsia="zh-CN"/>
        </w:rPr>
        <w:t>三</w:t>
      </w:r>
      <w:r>
        <w:rPr>
          <w:rStyle w:val="20"/>
          <w:rFonts w:ascii="宋体" w:hAnsi="宋体"/>
          <w:kern w:val="0"/>
          <w:sz w:val="24"/>
        </w:rPr>
        <w:t>届第</w:t>
      </w:r>
      <w:r>
        <w:rPr>
          <w:rStyle w:val="20"/>
          <w:rFonts w:hint="eastAsia" w:ascii="宋体" w:hAnsi="宋体"/>
          <w:kern w:val="0"/>
          <w:sz w:val="24"/>
          <w:lang w:val="en-US" w:eastAsia="zh-CN"/>
        </w:rPr>
        <w:t>一</w:t>
      </w:r>
      <w:r>
        <w:rPr>
          <w:rStyle w:val="20"/>
          <w:rFonts w:ascii="宋体" w:hAnsi="宋体"/>
          <w:kern w:val="0"/>
          <w:sz w:val="24"/>
        </w:rPr>
        <w:t>次会议　       　第</w:t>
      </w:r>
      <w:r>
        <w:rPr>
          <w:rStyle w:val="20"/>
          <w:rFonts w:hint="eastAsia" w:ascii="宋体" w:hAnsi="宋体"/>
          <w:kern w:val="0"/>
          <w:sz w:val="24"/>
          <w:lang w:val="en-US" w:eastAsia="zh-CN"/>
        </w:rPr>
        <w:t>223</w:t>
      </w:r>
      <w:r>
        <w:rPr>
          <w:rStyle w:val="20"/>
          <w:rFonts w:ascii="宋体" w:hAnsi="宋体"/>
          <w:kern w:val="0"/>
          <w:sz w:val="24"/>
        </w:rPr>
        <w:t xml:space="preserve">号　    </w:t>
      </w:r>
      <w:r>
        <w:rPr>
          <w:rStyle w:val="20"/>
          <w:rFonts w:hint="eastAsia" w:ascii="宋体" w:hAnsi="宋体"/>
          <w:kern w:val="0"/>
          <w:sz w:val="24"/>
        </w:rPr>
        <w:t xml:space="preserve">    </w:t>
      </w:r>
      <w:r>
        <w:rPr>
          <w:rStyle w:val="20"/>
          <w:rFonts w:hint="eastAsia" w:ascii="宋体" w:hAnsi="宋体"/>
          <w:kern w:val="0"/>
          <w:sz w:val="24"/>
          <w:lang w:val="en-US" w:eastAsia="zh-CN"/>
        </w:rPr>
        <w:t xml:space="preserve"> 类别：经济建设类     </w:t>
      </w:r>
    </w:p>
    <w:p>
      <w:pPr>
        <w:spacing w:line="320" w:lineRule="exact"/>
        <w:jc w:val="left"/>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20"/>
                <w:rFonts w:ascii="宋体" w:hAnsi="宋体"/>
                <w:kern w:val="0"/>
                <w:sz w:val="24"/>
              </w:rPr>
            </w:pPr>
            <w:r>
              <w:rPr>
                <w:rStyle w:val="20"/>
                <w:rFonts w:ascii="黑体" w:hAnsi="宋体" w:eastAsia="黑体" w:cs="宋体"/>
                <w:b/>
                <w:bCs/>
                <w:kern w:val="0"/>
                <w:sz w:val="24"/>
              </w:rPr>
              <w:t>案</w:t>
            </w:r>
            <w:r>
              <w:rPr>
                <w:rStyle w:val="20"/>
                <w:rFonts w:ascii="宋体" w:hAnsi="宋体" w:eastAsia="黑体" w:cs="宋体"/>
                <w:b/>
                <w:bCs/>
                <w:kern w:val="0"/>
                <w:sz w:val="24"/>
              </w:rPr>
              <w:t>  </w:t>
            </w:r>
            <w:r>
              <w:rPr>
                <w:rStyle w:val="20"/>
                <w:rFonts w:ascii="黑体" w:hAnsi="宋体" w:eastAsia="黑体" w:cs="宋体"/>
                <w:b/>
                <w:bCs/>
                <w:kern w:val="0"/>
                <w:sz w:val="24"/>
              </w:rPr>
              <w:t>由</w:t>
            </w:r>
            <w:r>
              <w:rPr>
                <w:rStyle w:val="20"/>
                <w:rFonts w:ascii="宋体" w:hAnsi="宋体" w:cs="宋体"/>
                <w:b/>
                <w:bCs/>
                <w:kern w:val="0"/>
                <w:sz w:val="24"/>
              </w:rPr>
              <w:t>：</w:t>
            </w:r>
          </w:p>
        </w:tc>
        <w:tc>
          <w:tcPr>
            <w:tcW w:w="6797" w:type="dxa"/>
            <w:gridSpan w:val="3"/>
            <w:vAlign w:val="center"/>
          </w:tcPr>
          <w:p>
            <w:pPr>
              <w:jc w:val="left"/>
              <w:rPr>
                <w:rStyle w:val="20"/>
                <w:rFonts w:ascii="宋体" w:hAnsi="宋体" w:cs="宋体"/>
                <w:b/>
                <w:bCs/>
                <w:kern w:val="0"/>
                <w:sz w:val="24"/>
              </w:rPr>
            </w:pPr>
            <w:r>
              <w:rPr>
                <w:rStyle w:val="20"/>
                <w:rFonts w:hint="eastAsia" w:ascii="宋体" w:hAnsi="宋体" w:cs="宋体"/>
                <w:b/>
                <w:bCs/>
                <w:kern w:val="0"/>
                <w:sz w:val="24"/>
              </w:rPr>
              <w:t xml:space="preserve">关于采取措施扶持实体店发展的建议  </w:t>
            </w:r>
          </w:p>
        </w:tc>
      </w:tr>
      <w:tr>
        <w:tblPrEx>
          <w:tblCellMar>
            <w:top w:w="0" w:type="dxa"/>
            <w:left w:w="15" w:type="dxa"/>
            <w:bottom w:w="0" w:type="dxa"/>
            <w:right w:w="15" w:type="dxa"/>
          </w:tblCellMar>
        </w:tblPrEx>
        <w:tc>
          <w:tcPr>
            <w:tcW w:w="1753" w:type="dxa"/>
            <w:vAlign w:val="center"/>
          </w:tcPr>
          <w:p>
            <w:pPr>
              <w:jc w:val="left"/>
              <w:rPr>
                <w:rStyle w:val="20"/>
                <w:rFonts w:ascii="宋体" w:hAnsi="宋体"/>
                <w:kern w:val="0"/>
                <w:sz w:val="24"/>
              </w:rPr>
            </w:pPr>
            <w:r>
              <w:rPr>
                <w:rStyle w:val="20"/>
                <w:rFonts w:ascii="黑体" w:hAnsi="宋体" w:eastAsia="黑体" w:cs="宋体"/>
                <w:b/>
                <w:bCs/>
                <w:kern w:val="0"/>
                <w:sz w:val="24"/>
              </w:rPr>
              <w:t>审查意见</w:t>
            </w:r>
            <w:r>
              <w:rPr>
                <w:rStyle w:val="20"/>
                <w:rFonts w:ascii="宋体" w:hAnsi="宋体" w:cs="宋体"/>
                <w:b/>
                <w:bCs/>
                <w:kern w:val="0"/>
                <w:sz w:val="24"/>
              </w:rPr>
              <w:t>：</w:t>
            </w:r>
          </w:p>
        </w:tc>
        <w:tc>
          <w:tcPr>
            <w:tcW w:w="6797" w:type="dxa"/>
            <w:gridSpan w:val="3"/>
            <w:vAlign w:val="center"/>
          </w:tcPr>
          <w:p>
            <w:pPr>
              <w:jc w:val="left"/>
              <w:rPr>
                <w:rStyle w:val="20"/>
                <w:rFonts w:hint="default" w:ascii="宋体" w:hAnsi="宋体" w:eastAsia="宋体"/>
                <w:kern w:val="0"/>
                <w:sz w:val="24"/>
                <w:lang w:val="en-US" w:eastAsia="zh-CN"/>
              </w:rPr>
            </w:pPr>
            <w:r>
              <w:rPr>
                <w:rStyle w:val="20"/>
                <w:rFonts w:hint="eastAsia" w:ascii="宋体" w:hAnsi="宋体"/>
                <w:kern w:val="0"/>
                <w:sz w:val="24"/>
                <w:lang w:eastAsia="zh-CN"/>
              </w:rPr>
              <w:t>主办：</w:t>
            </w:r>
            <w:r>
              <w:rPr>
                <w:rStyle w:val="20"/>
                <w:rFonts w:hint="eastAsia" w:ascii="宋体" w:hAnsi="宋体"/>
                <w:kern w:val="0"/>
                <w:sz w:val="24"/>
                <w:lang w:val="en-US" w:eastAsia="zh-CN"/>
              </w:rPr>
              <w:t>州商务局 会办：州市监局</w:t>
            </w:r>
          </w:p>
        </w:tc>
      </w:tr>
      <w:tr>
        <w:tblPrEx>
          <w:tblCellMar>
            <w:top w:w="0" w:type="dxa"/>
            <w:left w:w="15" w:type="dxa"/>
            <w:bottom w:w="0" w:type="dxa"/>
            <w:right w:w="15" w:type="dxa"/>
          </w:tblCellMar>
        </w:tblPrEx>
        <w:tc>
          <w:tcPr>
            <w:tcW w:w="1753" w:type="dxa"/>
            <w:vAlign w:val="center"/>
          </w:tcPr>
          <w:p>
            <w:pPr>
              <w:jc w:val="left"/>
              <w:rPr>
                <w:rStyle w:val="20"/>
                <w:rFonts w:ascii="黑体" w:hAnsi="宋体" w:eastAsia="黑体"/>
                <w:kern w:val="0"/>
                <w:sz w:val="24"/>
              </w:rPr>
            </w:pPr>
            <w:r>
              <w:rPr>
                <w:rStyle w:val="20"/>
                <w:rFonts w:ascii="黑体" w:hAnsi="宋体" w:eastAsia="黑体" w:cs="宋体"/>
                <w:b/>
                <w:bCs/>
                <w:kern w:val="0"/>
                <w:sz w:val="24"/>
              </w:rPr>
              <w:t>提</w:t>
            </w:r>
            <w:r>
              <w:rPr>
                <w:rStyle w:val="20"/>
                <w:rFonts w:ascii="宋体" w:hAnsi="宋体" w:eastAsia="黑体" w:cs="宋体"/>
                <w:b/>
                <w:bCs/>
                <w:kern w:val="0"/>
                <w:sz w:val="24"/>
              </w:rPr>
              <w:t> </w:t>
            </w:r>
            <w:r>
              <w:rPr>
                <w:rStyle w:val="20"/>
                <w:rFonts w:ascii="黑体" w:hAnsi="宋体" w:eastAsia="黑体" w:cs="宋体"/>
                <w:b/>
                <w:bCs/>
                <w:kern w:val="0"/>
                <w:sz w:val="24"/>
              </w:rPr>
              <w:t>案人</w:t>
            </w:r>
            <w:r>
              <w:rPr>
                <w:rStyle w:val="20"/>
                <w:rFonts w:ascii="宋体" w:hAnsi="宋体" w:eastAsia="黑体" w:cs="宋体"/>
                <w:b/>
                <w:bCs/>
                <w:kern w:val="0"/>
                <w:sz w:val="24"/>
              </w:rPr>
              <w:t>：</w:t>
            </w:r>
          </w:p>
        </w:tc>
        <w:tc>
          <w:tcPr>
            <w:tcW w:w="3872" w:type="dxa"/>
            <w:vAlign w:val="center"/>
          </w:tcPr>
          <w:p>
            <w:pPr>
              <w:jc w:val="left"/>
              <w:rPr>
                <w:rStyle w:val="20"/>
                <w:rFonts w:ascii="宋体" w:hAnsi="宋体"/>
                <w:kern w:val="0"/>
                <w:sz w:val="24"/>
              </w:rPr>
            </w:pPr>
            <w:r>
              <w:rPr>
                <w:rStyle w:val="20"/>
                <w:rFonts w:ascii="宋体" w:hAnsi="宋体" w:cs="宋体"/>
                <w:b/>
                <w:bCs/>
                <w:kern w:val="0"/>
                <w:sz w:val="24"/>
                <w:highlight w:val="none"/>
              </w:rPr>
              <w:t>通讯地址</w:t>
            </w:r>
          </w:p>
        </w:tc>
        <w:tc>
          <w:tcPr>
            <w:tcW w:w="1440" w:type="dxa"/>
            <w:vAlign w:val="center"/>
          </w:tcPr>
          <w:p>
            <w:pPr>
              <w:jc w:val="left"/>
              <w:rPr>
                <w:rStyle w:val="20"/>
                <w:rFonts w:ascii="宋体" w:hAnsi="宋体"/>
                <w:kern w:val="0"/>
                <w:sz w:val="24"/>
              </w:rPr>
            </w:pPr>
            <w:r>
              <w:rPr>
                <w:rStyle w:val="20"/>
                <w:rFonts w:ascii="宋体" w:hAnsi="宋体" w:cs="宋体"/>
                <w:b/>
                <w:bCs/>
                <w:kern w:val="0"/>
                <w:sz w:val="24"/>
              </w:rPr>
              <w:t>邮政编码</w:t>
            </w:r>
          </w:p>
        </w:tc>
        <w:tc>
          <w:tcPr>
            <w:tcW w:w="1485" w:type="dxa"/>
            <w:vAlign w:val="center"/>
          </w:tcPr>
          <w:p>
            <w:pPr>
              <w:jc w:val="left"/>
              <w:rPr>
                <w:rStyle w:val="20"/>
                <w:rFonts w:ascii="宋体" w:hAnsi="宋体"/>
                <w:kern w:val="0"/>
                <w:sz w:val="24"/>
              </w:rPr>
            </w:pPr>
            <w:r>
              <w:rPr>
                <w:rStyle w:val="20"/>
                <w:rFonts w:ascii="宋体" w:hAnsi="宋体" w:cs="宋体"/>
                <w:b/>
                <w:bCs/>
                <w:kern w:val="0"/>
                <w:sz w:val="24"/>
              </w:rPr>
              <w:t>联系电话</w:t>
            </w:r>
          </w:p>
        </w:tc>
      </w:tr>
      <w:tr>
        <w:tc>
          <w:tcPr>
            <w:tcW w:w="1753" w:type="dxa"/>
            <w:vAlign w:val="center"/>
          </w:tcPr>
          <w:p>
            <w:pPr>
              <w:jc w:val="left"/>
              <w:rPr>
                <w:rStyle w:val="20"/>
                <w:rFonts w:hint="eastAsia" w:ascii="宋体" w:hAnsi="宋体"/>
                <w:kern w:val="0"/>
                <w:sz w:val="24"/>
                <w:lang w:val="en-US" w:eastAsia="zh-CN"/>
              </w:rPr>
            </w:pPr>
            <w:bookmarkStart w:id="0" w:name="_GoBack"/>
            <w:r>
              <w:rPr>
                <w:rStyle w:val="20"/>
                <w:rFonts w:hint="eastAsia" w:ascii="宋体" w:hAnsi="宋体"/>
                <w:kern w:val="0"/>
                <w:sz w:val="24"/>
                <w:lang w:val="en-US" w:eastAsia="zh-CN"/>
              </w:rPr>
              <w:t>杨柏森</w:t>
            </w:r>
            <w:bookmarkEnd w:id="0"/>
          </w:p>
        </w:tc>
        <w:tc>
          <w:tcPr>
            <w:tcW w:w="3872" w:type="dxa"/>
            <w:vAlign w:val="center"/>
          </w:tcPr>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岑巩县政协</w:t>
            </w:r>
          </w:p>
        </w:tc>
        <w:tc>
          <w:tcPr>
            <w:tcW w:w="1440" w:type="dxa"/>
            <w:vAlign w:val="center"/>
          </w:tcPr>
          <w:p>
            <w:pPr>
              <w:jc w:val="left"/>
              <w:rPr>
                <w:rStyle w:val="20"/>
                <w:rFonts w:hint="default" w:ascii="宋体" w:hAnsi="宋体"/>
                <w:kern w:val="0"/>
                <w:sz w:val="24"/>
                <w:lang w:val="en-US" w:eastAsia="zh-CN"/>
              </w:rPr>
            </w:pPr>
            <w:r>
              <w:rPr>
                <w:rStyle w:val="20"/>
                <w:rFonts w:hint="default" w:ascii="宋体" w:hAnsi="宋体" w:eastAsia="宋体"/>
                <w:kern w:val="0"/>
                <w:sz w:val="24"/>
                <w:lang w:val="en-US" w:eastAsia="zh-CN"/>
              </w:rPr>
              <w:t>557801</w:t>
            </w:r>
          </w:p>
        </w:tc>
        <w:tc>
          <w:tcPr>
            <w:tcW w:w="1485" w:type="dxa"/>
            <w:vAlign w:val="center"/>
          </w:tcPr>
          <w:p>
            <w:pPr>
              <w:jc w:val="left"/>
              <w:rPr>
                <w:rStyle w:val="20"/>
                <w:rFonts w:hint="default" w:ascii="宋体" w:hAnsi="宋体"/>
                <w:kern w:val="0"/>
                <w:sz w:val="24"/>
                <w:lang w:val="en-US" w:eastAsia="zh-CN"/>
              </w:rPr>
            </w:pPr>
            <w:r>
              <w:rPr>
                <w:rStyle w:val="20"/>
                <w:rFonts w:hint="default" w:ascii="宋体" w:hAnsi="宋体"/>
                <w:kern w:val="0"/>
                <w:sz w:val="24"/>
                <w:lang w:val="en-US" w:eastAsia="zh-CN"/>
              </w:rPr>
              <w:t>13638070800</w:t>
            </w:r>
          </w:p>
        </w:tc>
      </w:tr>
      <w:tr>
        <w:tblPrEx>
          <w:tblCellMar>
            <w:top w:w="0" w:type="dxa"/>
            <w:left w:w="15" w:type="dxa"/>
            <w:bottom w:w="0" w:type="dxa"/>
            <w:right w:w="15" w:type="dxa"/>
          </w:tblCellMar>
        </w:tblPrEx>
        <w:tc>
          <w:tcPr>
            <w:tcW w:w="1753" w:type="dxa"/>
            <w:vAlign w:val="center"/>
          </w:tcPr>
          <w:p>
            <w:pPr>
              <w:jc w:val="left"/>
              <w:rPr>
                <w:rStyle w:val="20"/>
                <w:rFonts w:hint="eastAsia" w:ascii="宋体" w:hAnsi="宋体" w:eastAsia="宋体"/>
                <w:kern w:val="0"/>
                <w:sz w:val="24"/>
                <w:lang w:eastAsia="zh-CN"/>
              </w:rPr>
            </w:pPr>
            <w:r>
              <w:rPr>
                <w:rStyle w:val="2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20"/>
                <w:rFonts w:hint="eastAsia" w:ascii="宋体" w:hAnsi="宋体"/>
                <w:kern w:val="0"/>
                <w:sz w:val="24"/>
                <w:lang w:val="en-US" w:eastAsia="zh-CN"/>
              </w:rPr>
            </w:pPr>
            <w:r>
              <w:rPr>
                <w:rStyle w:val="20"/>
                <w:rFonts w:hint="eastAsia" w:ascii="宋体" w:hAnsi="宋体"/>
                <w:kern w:val="0"/>
                <w:sz w:val="24"/>
                <w:lang w:eastAsia="zh-CN"/>
              </w:rPr>
              <w:t>州委办秘书五科：</w:t>
            </w:r>
            <w:r>
              <w:rPr>
                <w:rStyle w:val="20"/>
                <w:rFonts w:hint="eastAsia" w:ascii="宋体" w:hAnsi="宋体"/>
                <w:kern w:val="0"/>
                <w:sz w:val="24"/>
                <w:lang w:val="en-US" w:eastAsia="zh-CN"/>
              </w:rPr>
              <w:t>8270060；</w:t>
            </w:r>
            <w:r>
              <w:rPr>
                <w:rStyle w:val="20"/>
                <w:rFonts w:hint="eastAsia" w:ascii="宋体" w:hAnsi="宋体"/>
                <w:kern w:val="0"/>
                <w:sz w:val="24"/>
                <w:lang w:eastAsia="zh-CN"/>
              </w:rPr>
              <w:t>州政府办建议提案科：</w:t>
            </w:r>
            <w:r>
              <w:rPr>
                <w:rStyle w:val="20"/>
                <w:rFonts w:hint="eastAsia" w:ascii="宋体" w:hAnsi="宋体"/>
                <w:kern w:val="0"/>
                <w:sz w:val="24"/>
                <w:lang w:val="en-US" w:eastAsia="zh-CN"/>
              </w:rPr>
              <w:t>8260016；</w:t>
            </w:r>
          </w:p>
          <w:p>
            <w:pPr>
              <w:jc w:val="left"/>
              <w:rPr>
                <w:rStyle w:val="20"/>
                <w:rFonts w:hint="default" w:ascii="宋体" w:hAnsi="宋体"/>
                <w:kern w:val="0"/>
                <w:sz w:val="24"/>
                <w:lang w:val="en-US"/>
              </w:rPr>
            </w:pPr>
            <w:r>
              <w:rPr>
                <w:rStyle w:val="20"/>
                <w:rFonts w:hint="eastAsia" w:ascii="宋体" w:hAnsi="宋体"/>
                <w:kern w:val="0"/>
                <w:sz w:val="24"/>
                <w:lang w:eastAsia="zh-CN"/>
              </w:rPr>
              <w:t>州政协提案委：</w:t>
            </w:r>
            <w:r>
              <w:rPr>
                <w:rStyle w:val="20"/>
                <w:rFonts w:hint="eastAsia" w:ascii="宋体" w:hAnsi="宋体"/>
                <w:kern w:val="0"/>
                <w:sz w:val="24"/>
                <w:lang w:val="en-US" w:eastAsia="zh-CN"/>
              </w:rPr>
              <w:t>8428866</w:t>
            </w:r>
            <w:r>
              <w:rPr>
                <w:rStyle w:val="20"/>
                <w:rFonts w:hint="eastAsia" w:ascii="宋体" w:hAnsi="宋体"/>
                <w:kern w:val="0"/>
                <w:sz w:val="24"/>
                <w:lang w:eastAsia="zh-CN"/>
              </w:rPr>
              <w:t>。</w:t>
            </w:r>
          </w:p>
        </w:tc>
      </w:tr>
    </w:tbl>
    <w:p>
      <w:pPr>
        <w:jc w:val="left"/>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20"/>
          <w:rFonts w:hint="eastAsia" w:ascii="仿宋_GB2312" w:hAnsi="宋体" w:eastAsia="仿宋_GB2312"/>
          <w:kern w:val="0"/>
          <w:sz w:val="32"/>
          <w:szCs w:val="32"/>
        </w:rPr>
      </w:pPr>
      <w:r>
        <w:rPr>
          <w:rStyle w:val="20"/>
          <w:rFonts w:hint="eastAsia" w:ascii="仿宋_GB2312" w:hAnsi="宋体" w:eastAsia="仿宋_GB2312"/>
          <w:kern w:val="0"/>
          <w:sz w:val="32"/>
          <w:szCs w:val="32"/>
        </w:rPr>
        <w:t>内容和办法</w:t>
      </w:r>
      <w:r>
        <w:rPr>
          <w:rStyle w:val="20"/>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近几年来，由于受国内国际大环境变化和新冠疫情的影响，再加上网上“虚拟店铺”的持续冲击，我州市场、商业区、学校、夜市、车站、游乐场、街道的实体店，有的经营每况愈下，有的出现了亏损，有的对经营前景信心不足，如果长此以往，会造成很多实体店关停歇业，这有可能对全州高质量发展带来一定的负面影响。实体店的持续发展和繁荣兴旺是实现新型城镇化和旅游产业化的一个有力支撑，也是广泛吸纳人口进城发展的一个驱动条件，更是确保城镇居民安居乐业的先决保障。针对当前“经济发展面临需求收缩、供给冲击、预期转弱三重压力。”的实情，建议在广泛开展调研、分析、会商的基础上，采取行之有效的措施，大力扶持实体店持续稳定健康发展。</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出台支持实体店发展的优惠政策。参照借鉴发达地区支持企业持续发展的相关政策，如“苏政50条”、“温22条”等，在政策允许范围和财力可控情况下，对实体店的电费、水费、房屋租赁、税收、融资贷款等出台优惠政策，降低其经营成本，提高其利润空间。</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出台城镇人口快速增长措施。实体店主要还是要靠人口的增长来拉动消费促进发展。一是通过奖励二孩、三孩生育家庭来增加本地人口；二是通过工业大突破、提高中等和高等教育质量、提供廉租房和公租房等来吸纳留住常住人口；三是通过旅游大提升和提高医疗卫生水平等来增加流动人口。</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鼓励实体店“线上线下”同步发展。一是对实体店经营者开展“线上经营”培训，促使其实行“线上线下”同步经营，延伸销售渠道。二是加强“线上”平台建设，努力提高知名度，推动实体店“线上”实际经营；三是对有效开展“线上”经营的实体店实行相应的资助、税收减免等政策。</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有针对性地对相关行业进行划行归市管理。选择户数达到一定数量，具备划行归市条件的，以集聚性区域经营归类更加适应市场和持续发展的行业实体店，进行划行归市管理，让行业协会发挥引领作用，发挥行业的规模经营优势，促使相同类别的行业抱团发展，提高竞争力。</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五、加大合法健康实体店保护力度。从保护消费者权益的角度，对不论是“线上”还是“线下”经营者，只要不讲诚信、出售假冒伪劣产品、非法经营和雇水军“刷单”扰乱市场行为等情形的，均想方设法采取措施进行严格的监管和严厉的打击，通过维护消费者的权益来保护合法实体店的健康发展。</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20"/>
          <w:rFonts w:hint="eastAsia" w:ascii="黑体" w:hAnsi="黑体" w:eastAsia="黑体" w:cs="黑体"/>
          <w:b/>
          <w:bCs/>
          <w:kern w:val="0"/>
          <w:sz w:val="32"/>
          <w:szCs w:val="32"/>
          <w:lang w:val="en-US" w:eastAsia="zh-CN"/>
        </w:rPr>
      </w:pPr>
    </w:p>
    <w:p>
      <w:pPr>
        <w:spacing w:line="560" w:lineRule="exact"/>
        <w:ind w:firstLine="643" w:firstLineChars="200"/>
        <w:rPr>
          <w:rStyle w:val="20"/>
          <w:rFonts w:hint="eastAsia" w:ascii="仿宋" w:hAnsi="仿宋" w:eastAsia="仿宋" w:cs="仿宋"/>
          <w:kern w:val="0"/>
          <w:sz w:val="32"/>
          <w:szCs w:val="32"/>
          <w:lang w:val="en-US" w:eastAsia="zh-CN"/>
        </w:rPr>
      </w:pPr>
      <w:r>
        <w:rPr>
          <w:rStyle w:val="20"/>
          <w:rFonts w:hint="eastAsia" w:ascii="黑体" w:hAnsi="黑体" w:eastAsia="黑体" w:cs="黑体"/>
          <w:b/>
          <w:bCs/>
          <w:kern w:val="0"/>
          <w:sz w:val="32"/>
          <w:szCs w:val="32"/>
          <w:lang w:val="en-US" w:eastAsia="zh-CN"/>
        </w:rPr>
        <w:t>注：</w:t>
      </w:r>
      <w:r>
        <w:rPr>
          <w:rStyle w:val="2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20"/>
          <w:rFonts w:hint="default" w:ascii="仿宋" w:hAnsi="仿宋" w:eastAsia="仿宋" w:cs="仿宋"/>
          <w:kern w:val="0"/>
          <w:sz w:val="32"/>
          <w:szCs w:val="32"/>
          <w:lang w:val="en-US" w:eastAsia="zh-CN"/>
        </w:rPr>
      </w:pPr>
      <w:r>
        <w:rPr>
          <w:rStyle w:val="2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137C9"/>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6723E75"/>
    <w:rsid w:val="07D26AFC"/>
    <w:rsid w:val="085639B7"/>
    <w:rsid w:val="08DF7FD3"/>
    <w:rsid w:val="0A974B0C"/>
    <w:rsid w:val="0CFE2127"/>
    <w:rsid w:val="0E023C14"/>
    <w:rsid w:val="0E6211D8"/>
    <w:rsid w:val="10B40BCC"/>
    <w:rsid w:val="10F40BE4"/>
    <w:rsid w:val="118823F2"/>
    <w:rsid w:val="121236E7"/>
    <w:rsid w:val="14B55B05"/>
    <w:rsid w:val="14CA2548"/>
    <w:rsid w:val="14FB1B14"/>
    <w:rsid w:val="169647CD"/>
    <w:rsid w:val="16D82272"/>
    <w:rsid w:val="17952A0B"/>
    <w:rsid w:val="183076FD"/>
    <w:rsid w:val="188C1484"/>
    <w:rsid w:val="18EC1E64"/>
    <w:rsid w:val="1966382D"/>
    <w:rsid w:val="1A917DD9"/>
    <w:rsid w:val="1BAB45FA"/>
    <w:rsid w:val="1C3D0309"/>
    <w:rsid w:val="1C8C7ACB"/>
    <w:rsid w:val="20790890"/>
    <w:rsid w:val="209D5BC6"/>
    <w:rsid w:val="21EA0B57"/>
    <w:rsid w:val="255649A8"/>
    <w:rsid w:val="25730CA1"/>
    <w:rsid w:val="25983D3C"/>
    <w:rsid w:val="26A31BEB"/>
    <w:rsid w:val="278B5D37"/>
    <w:rsid w:val="285B3E37"/>
    <w:rsid w:val="292E3516"/>
    <w:rsid w:val="29516A7C"/>
    <w:rsid w:val="29EB237C"/>
    <w:rsid w:val="2B91741D"/>
    <w:rsid w:val="2C125075"/>
    <w:rsid w:val="2D0B6C27"/>
    <w:rsid w:val="2D1C2FCE"/>
    <w:rsid w:val="2DED1791"/>
    <w:rsid w:val="2E26699A"/>
    <w:rsid w:val="2FD84B80"/>
    <w:rsid w:val="30B878C9"/>
    <w:rsid w:val="30C355A4"/>
    <w:rsid w:val="312C2212"/>
    <w:rsid w:val="33552650"/>
    <w:rsid w:val="3396199B"/>
    <w:rsid w:val="361A12B9"/>
    <w:rsid w:val="36DF2C6D"/>
    <w:rsid w:val="377737A4"/>
    <w:rsid w:val="38161E21"/>
    <w:rsid w:val="38512AAE"/>
    <w:rsid w:val="38D60616"/>
    <w:rsid w:val="38E6072A"/>
    <w:rsid w:val="3A7B4D73"/>
    <w:rsid w:val="3E2A05DB"/>
    <w:rsid w:val="3F1A5C90"/>
    <w:rsid w:val="3F9241D0"/>
    <w:rsid w:val="429C3A74"/>
    <w:rsid w:val="42F10C9F"/>
    <w:rsid w:val="43953D03"/>
    <w:rsid w:val="4397414B"/>
    <w:rsid w:val="44AF3CA3"/>
    <w:rsid w:val="44BC15A0"/>
    <w:rsid w:val="470F7444"/>
    <w:rsid w:val="48BF0ACA"/>
    <w:rsid w:val="48EF2C94"/>
    <w:rsid w:val="48F66091"/>
    <w:rsid w:val="4A196944"/>
    <w:rsid w:val="4AFB1C7E"/>
    <w:rsid w:val="4D04300E"/>
    <w:rsid w:val="4E0963F8"/>
    <w:rsid w:val="4E6A17E5"/>
    <w:rsid w:val="4F6B5D70"/>
    <w:rsid w:val="50361239"/>
    <w:rsid w:val="503815FD"/>
    <w:rsid w:val="507F065A"/>
    <w:rsid w:val="51B406C1"/>
    <w:rsid w:val="52263247"/>
    <w:rsid w:val="5236789E"/>
    <w:rsid w:val="52594BAC"/>
    <w:rsid w:val="5497004A"/>
    <w:rsid w:val="54F556C3"/>
    <w:rsid w:val="556B0F96"/>
    <w:rsid w:val="557E780B"/>
    <w:rsid w:val="559F1A55"/>
    <w:rsid w:val="55B805B9"/>
    <w:rsid w:val="57A12425"/>
    <w:rsid w:val="58167D2D"/>
    <w:rsid w:val="5902530C"/>
    <w:rsid w:val="59BD76F1"/>
    <w:rsid w:val="5A33791C"/>
    <w:rsid w:val="5A7C34BF"/>
    <w:rsid w:val="5AA17385"/>
    <w:rsid w:val="5B55151A"/>
    <w:rsid w:val="5B564800"/>
    <w:rsid w:val="5B7C24C8"/>
    <w:rsid w:val="5C342431"/>
    <w:rsid w:val="5CEC5AA8"/>
    <w:rsid w:val="5F1D4C21"/>
    <w:rsid w:val="5FDA608F"/>
    <w:rsid w:val="617E5CD0"/>
    <w:rsid w:val="61895CCF"/>
    <w:rsid w:val="61C325AD"/>
    <w:rsid w:val="61FF3126"/>
    <w:rsid w:val="62384D4B"/>
    <w:rsid w:val="62BA14E8"/>
    <w:rsid w:val="62CB18FB"/>
    <w:rsid w:val="637A36D3"/>
    <w:rsid w:val="64010D57"/>
    <w:rsid w:val="66F35DD9"/>
    <w:rsid w:val="67210F58"/>
    <w:rsid w:val="67AD6576"/>
    <w:rsid w:val="6854075C"/>
    <w:rsid w:val="69A37ABB"/>
    <w:rsid w:val="6A9524E1"/>
    <w:rsid w:val="6AA44A20"/>
    <w:rsid w:val="6DA7783B"/>
    <w:rsid w:val="6E64541F"/>
    <w:rsid w:val="72A61A44"/>
    <w:rsid w:val="72CE5F9C"/>
    <w:rsid w:val="72E14214"/>
    <w:rsid w:val="73746A5F"/>
    <w:rsid w:val="74007530"/>
    <w:rsid w:val="75E22452"/>
    <w:rsid w:val="76471ADB"/>
    <w:rsid w:val="77DC05AA"/>
    <w:rsid w:val="783A4BD2"/>
    <w:rsid w:val="78421D59"/>
    <w:rsid w:val="7AF667DD"/>
    <w:rsid w:val="7C1F064D"/>
    <w:rsid w:val="7EE160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pPr>
  </w:style>
  <w:style w:type="paragraph" w:customStyle="1" w:styleId="3">
    <w:name w:val="正文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er"/>
    <w:basedOn w:val="1"/>
    <w:next w:val="1"/>
    <w:qFormat/>
    <w:uiPriority w:val="0"/>
    <w:pPr>
      <w:pBdr>
        <w:bottom w:val="single" w:color="000000" w:sz="6" w:space="0"/>
      </w:pBdr>
      <w:snapToGrid w:val="0"/>
      <w:jc w:val="center"/>
    </w:pPr>
    <w:rPr>
      <w:sz w:val="18"/>
      <w:szCs w:val="18"/>
    </w:rPr>
  </w:style>
  <w:style w:type="paragraph" w:styleId="7">
    <w:name w:val="Body Text"/>
    <w:basedOn w:val="1"/>
    <w:qFormat/>
    <w:uiPriority w:val="0"/>
  </w:style>
  <w:style w:type="paragraph" w:styleId="8">
    <w:name w:val="Body Text Indent"/>
    <w:basedOn w:val="1"/>
    <w:next w:val="9"/>
    <w:qFormat/>
    <w:uiPriority w:val="0"/>
    <w:pPr>
      <w:spacing w:after="120"/>
      <w:ind w:left="420" w:leftChars="200"/>
    </w:pPr>
  </w:style>
  <w:style w:type="paragraph" w:styleId="9">
    <w:name w:val="Balloon Text"/>
    <w:basedOn w:val="1"/>
    <w:next w:val="1"/>
    <w:qFormat/>
    <w:uiPriority w:val="0"/>
    <w:rPr>
      <w:sz w:val="18"/>
      <w:szCs w:val="18"/>
    </w:rPr>
  </w:style>
  <w:style w:type="paragraph" w:styleId="10">
    <w:name w:val="Block Text"/>
    <w:basedOn w:val="1"/>
    <w:unhideWhenUsed/>
    <w:qFormat/>
    <w:uiPriority w:val="99"/>
    <w:pPr>
      <w:spacing w:after="120"/>
      <w:ind w:left="1440" w:leftChars="700" w:right="1440" w:rightChars="700"/>
    </w:pPr>
  </w:style>
  <w:style w:type="paragraph" w:styleId="11">
    <w:name w:val="footer"/>
    <w:basedOn w:val="1"/>
    <w:link w:val="33"/>
    <w:qFormat/>
    <w:uiPriority w:val="99"/>
    <w:pPr>
      <w:snapToGrid w:val="0"/>
      <w:jc w:val="left"/>
    </w:pPr>
    <w:rPr>
      <w:sz w:val="18"/>
      <w:szCs w:val="18"/>
    </w:rPr>
  </w:style>
  <w:style w:type="paragraph" w:styleId="12">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13">
    <w:name w:val="Body Text 2"/>
    <w:basedOn w:val="1"/>
    <w:unhideWhenUsed/>
    <w:qFormat/>
    <w:uiPriority w:val="99"/>
    <w:pPr>
      <w:ind w:firstLine="400"/>
    </w:pPr>
    <w:rPr>
      <w:rFonts w:eastAsia="仿宋_GB2312"/>
      <w:sz w:val="32"/>
    </w:rPr>
  </w:style>
  <w:style w:type="paragraph" w:styleId="14">
    <w:name w:val="Normal (Web)"/>
    <w:basedOn w:val="1"/>
    <w:next w:val="12"/>
    <w:qFormat/>
    <w:uiPriority w:val="0"/>
    <w:pPr>
      <w:spacing w:beforeAutospacing="1" w:afterAutospacing="1"/>
      <w:jc w:val="left"/>
    </w:pPr>
    <w:rPr>
      <w:kern w:val="0"/>
      <w:sz w:val="24"/>
    </w:rPr>
  </w:style>
  <w:style w:type="paragraph" w:styleId="15">
    <w:name w:val="Body Text First Indent 2"/>
    <w:basedOn w:val="8"/>
    <w:next w:val="1"/>
    <w:qFormat/>
    <w:uiPriority w:val="0"/>
    <w:pPr>
      <w:ind w:firstLine="420" w:firstLineChars="200"/>
    </w:pPr>
  </w:style>
  <w:style w:type="character" w:styleId="18">
    <w:name w:val="Strong"/>
    <w:qFormat/>
    <w:uiPriority w:val="0"/>
    <w:rPr>
      <w:rFonts w:cs="Times New Roman"/>
      <w:b/>
      <w:bCs/>
    </w:rPr>
  </w:style>
  <w:style w:type="character" w:styleId="19">
    <w:name w:val="Hyperlink"/>
    <w:basedOn w:val="20"/>
    <w:semiHidden/>
    <w:qFormat/>
    <w:uiPriority w:val="0"/>
    <w:rPr>
      <w:color w:val="0000FF"/>
      <w:u w:val="single"/>
    </w:rPr>
  </w:style>
  <w:style w:type="character" w:customStyle="1" w:styleId="20">
    <w:name w:val="NormalCharacter"/>
    <w:link w:val="21"/>
    <w:semiHidden/>
    <w:qFormat/>
    <w:uiPriority w:val="0"/>
  </w:style>
  <w:style w:type="paragraph" w:customStyle="1" w:styleId="21">
    <w:name w:val="UserStyle_5"/>
    <w:basedOn w:val="22"/>
    <w:link w:val="20"/>
    <w:qFormat/>
    <w:uiPriority w:val="0"/>
    <w:pPr>
      <w:jc w:val="both"/>
      <w:textAlignment w:val="baseline"/>
    </w:pPr>
  </w:style>
  <w:style w:type="paragraph" w:customStyle="1" w:styleId="22">
    <w:name w:val="UserStyle_6"/>
    <w:qFormat/>
    <w:uiPriority w:val="0"/>
    <w:pPr>
      <w:jc w:val="both"/>
      <w:textAlignment w:val="baseline"/>
    </w:pPr>
    <w:rPr>
      <w:rFonts w:ascii="Times New Roman" w:hAnsi="Times New Roman" w:eastAsia="宋体" w:cs="Times New Roman"/>
      <w:kern w:val="2"/>
      <w:sz w:val="44"/>
      <w:szCs w:val="44"/>
      <w:lang w:val="en-US" w:eastAsia="zh-CN" w:bidi="ar-SA"/>
    </w:rPr>
  </w:style>
  <w:style w:type="paragraph" w:customStyle="1" w:styleId="23">
    <w:name w:val="TableOfAuthoring"/>
    <w:basedOn w:val="1"/>
    <w:next w:val="1"/>
    <w:semiHidden/>
    <w:qFormat/>
    <w:uiPriority w:val="0"/>
    <w:pPr>
      <w:spacing w:after="0"/>
      <w:ind w:left="420" w:leftChars="200"/>
      <w:jc w:val="both"/>
      <w:textAlignment w:val="baseline"/>
    </w:pPr>
  </w:style>
  <w:style w:type="paragraph" w:customStyle="1" w:styleId="24">
    <w:name w:val="Heading1"/>
    <w:basedOn w:val="1"/>
    <w:link w:val="30"/>
    <w:qFormat/>
    <w:uiPriority w:val="0"/>
    <w:pPr>
      <w:spacing w:before="100" w:beforeAutospacing="1" w:after="100" w:afterAutospacing="1"/>
      <w:jc w:val="left"/>
    </w:pPr>
    <w:rPr>
      <w:rFonts w:ascii="宋体" w:hAnsi="宋体" w:cs="宋体"/>
      <w:b/>
      <w:bCs/>
      <w:kern w:val="36"/>
      <w:sz w:val="48"/>
      <w:szCs w:val="48"/>
    </w:rPr>
  </w:style>
  <w:style w:type="table" w:customStyle="1" w:styleId="25">
    <w:name w:val="TableNormal"/>
    <w:semiHidden/>
    <w:qFormat/>
    <w:uiPriority w:val="0"/>
    <w:tblPr>
      <w:tblCellMar>
        <w:top w:w="0" w:type="dxa"/>
        <w:left w:w="0" w:type="dxa"/>
        <w:bottom w:w="0" w:type="dxa"/>
        <w:right w:w="0" w:type="dxa"/>
      </w:tblCellMar>
    </w:tblPr>
  </w:style>
  <w:style w:type="paragraph" w:customStyle="1" w:styleId="26">
    <w:name w:val="Acetate"/>
    <w:basedOn w:val="1"/>
    <w:qFormat/>
    <w:uiPriority w:val="0"/>
    <w:rPr>
      <w:sz w:val="18"/>
      <w:szCs w:val="18"/>
    </w:rPr>
  </w:style>
  <w:style w:type="paragraph" w:customStyle="1" w:styleId="27">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8">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9">
    <w:name w:val="UserStyle_2"/>
    <w:basedOn w:val="1"/>
    <w:qFormat/>
    <w:uiPriority w:val="0"/>
    <w:pPr>
      <w:spacing w:before="100" w:beforeAutospacing="1" w:after="100" w:afterAutospacing="1"/>
      <w:jc w:val="left"/>
    </w:pPr>
    <w:rPr>
      <w:rFonts w:ascii="宋体" w:hAnsi="宋体"/>
      <w:kern w:val="0"/>
      <w:sz w:val="24"/>
    </w:rPr>
  </w:style>
  <w:style w:type="character" w:customStyle="1" w:styleId="30">
    <w:name w:val="UserStyle_3"/>
    <w:basedOn w:val="20"/>
    <w:link w:val="24"/>
    <w:qFormat/>
    <w:uiPriority w:val="0"/>
    <w:rPr>
      <w:rFonts w:ascii="宋体" w:hAnsi="宋体" w:cs="宋体"/>
      <w:b/>
      <w:bCs/>
      <w:kern w:val="36"/>
      <w:sz w:val="48"/>
      <w:szCs w:val="48"/>
    </w:rPr>
  </w:style>
  <w:style w:type="character" w:customStyle="1" w:styleId="31">
    <w:name w:val="UserStyle_4"/>
    <w:basedOn w:val="20"/>
    <w:qFormat/>
    <w:uiPriority w:val="0"/>
  </w:style>
  <w:style w:type="paragraph" w:customStyle="1" w:styleId="32">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33">
    <w:name w:val="页脚 Char"/>
    <w:basedOn w:val="17"/>
    <w:link w:val="11"/>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0</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2022-01-07T03:13:00Z</cp:lastPrinted>
  <dcterms:modified xsi:type="dcterms:W3CDTF">2022-01-08T02:16:16Z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