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beforeAutospacing="0" w:after="0" w:afterAutospacing="0" w:line="600" w:lineRule="exact"/>
        <w:jc w:val="center"/>
        <w:rPr>
          <w:rStyle w:val="20"/>
          <w:rFonts w:ascii="黑体" w:eastAsia="黑体"/>
          <w:sz w:val="44"/>
          <w:szCs w:val="44"/>
        </w:rPr>
      </w:pPr>
      <w:r>
        <w:rPr>
          <w:rStyle w:val="18"/>
          <w:rFonts w:ascii="黑体" w:eastAsia="黑体" w:cs="宋体"/>
          <w:sz w:val="44"/>
          <w:szCs w:val="44"/>
        </w:rPr>
        <w:t>中国人民政治协商会议</w:t>
      </w:r>
    </w:p>
    <w:p>
      <w:pPr>
        <w:pStyle w:val="27"/>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7"/>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210</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类别：政治建设类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ascii="宋体" w:hAnsi="宋体" w:cs="宋体"/>
                <w:b/>
                <w:bCs/>
                <w:kern w:val="0"/>
                <w:sz w:val="24"/>
              </w:rPr>
            </w:pPr>
            <w:r>
              <w:rPr>
                <w:rStyle w:val="20"/>
                <w:rFonts w:hint="eastAsia" w:ascii="宋体" w:hAnsi="宋体" w:cs="宋体"/>
                <w:b/>
                <w:bCs/>
                <w:kern w:val="0"/>
                <w:sz w:val="24"/>
              </w:rPr>
              <w:t xml:space="preserve">关于实施乡村振兴战略应当突出抓住“人”这一关键因素的建议    </w:t>
            </w:r>
          </w:p>
        </w:tc>
      </w:tr>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eastAsia="宋体"/>
                <w:kern w:val="0"/>
                <w:sz w:val="24"/>
                <w:lang w:val="en-US" w:eastAsia="zh-CN"/>
              </w:rPr>
            </w:pPr>
            <w:r>
              <w:rPr>
                <w:rStyle w:val="20"/>
                <w:rFonts w:hint="eastAsia" w:ascii="宋体" w:hAnsi="宋体"/>
                <w:kern w:val="0"/>
                <w:sz w:val="24"/>
                <w:lang w:eastAsia="zh-CN"/>
              </w:rPr>
              <w:t>主办：</w:t>
            </w:r>
            <w:r>
              <w:rPr>
                <w:rStyle w:val="20"/>
                <w:rFonts w:hint="eastAsia" w:ascii="宋体" w:hAnsi="宋体"/>
                <w:kern w:val="0"/>
                <w:sz w:val="24"/>
                <w:lang w:val="en-US" w:eastAsia="zh-CN"/>
              </w:rPr>
              <w:t>州委组织部</w:t>
            </w:r>
            <w:r>
              <w:rPr>
                <w:rStyle w:val="20"/>
                <w:rFonts w:hint="eastAsia" w:ascii="宋体" w:hAnsi="宋体"/>
                <w:kern w:val="0"/>
                <w:sz w:val="24"/>
                <w:lang w:val="en-US" w:eastAsia="zh-CN"/>
              </w:rPr>
              <w:t xml:space="preserve"> 会办：</w:t>
            </w:r>
            <w:r>
              <w:rPr>
                <w:rStyle w:val="20"/>
                <w:rFonts w:hint="eastAsia" w:ascii="宋体" w:hAnsi="宋体"/>
                <w:kern w:val="0"/>
                <w:sz w:val="24"/>
                <w:lang w:eastAsia="zh-CN"/>
              </w:rPr>
              <w:t>州人社局、州农业农村局</w:t>
            </w:r>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ascii="宋体" w:hAnsi="宋体" w:eastAsia="黑体" w:cs="宋体"/>
                <w:b/>
                <w:bCs/>
                <w:kern w:val="0"/>
                <w:sz w:val="24"/>
              </w:rPr>
              <w:t> </w:t>
            </w:r>
            <w:r>
              <w:rPr>
                <w:rStyle w:val="20"/>
                <w:rFonts w:ascii="黑体" w:hAnsi="宋体" w:eastAsia="黑体" w:cs="宋体"/>
                <w:b/>
                <w:bCs/>
                <w:kern w:val="0"/>
                <w:sz w:val="24"/>
              </w:rPr>
              <w:t>案人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highlight w:val="none"/>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c>
          <w:tcPr>
            <w:tcW w:w="1753" w:type="dxa"/>
            <w:vAlign w:val="center"/>
          </w:tcPr>
          <w:p>
            <w:pPr>
              <w:jc w:val="left"/>
              <w:rPr>
                <w:rStyle w:val="20"/>
                <w:rFonts w:hint="eastAsia" w:ascii="宋体" w:hAnsi="宋体"/>
                <w:kern w:val="0"/>
                <w:sz w:val="24"/>
                <w:lang w:val="en-US" w:eastAsia="zh-CN"/>
              </w:rPr>
            </w:pPr>
            <w:bookmarkStart w:id="0" w:name="_GoBack"/>
            <w:r>
              <w:rPr>
                <w:rStyle w:val="20"/>
                <w:rFonts w:hint="eastAsia" w:ascii="宋体" w:hAnsi="宋体"/>
                <w:kern w:val="0"/>
                <w:sz w:val="24"/>
                <w:lang w:val="en-US" w:eastAsia="zh-CN"/>
              </w:rPr>
              <w:t>何洪道</w:t>
            </w:r>
            <w:bookmarkEnd w:id="0"/>
          </w:p>
        </w:tc>
        <w:tc>
          <w:tcPr>
            <w:tcW w:w="3872"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中共岑巩县委统战部</w:t>
            </w:r>
          </w:p>
        </w:tc>
        <w:tc>
          <w:tcPr>
            <w:tcW w:w="1440" w:type="dxa"/>
            <w:vAlign w:val="center"/>
          </w:tcPr>
          <w:p>
            <w:pPr>
              <w:jc w:val="left"/>
              <w:rPr>
                <w:rStyle w:val="20"/>
                <w:rFonts w:hint="default" w:ascii="宋体" w:hAnsi="宋体"/>
                <w:kern w:val="0"/>
                <w:sz w:val="24"/>
                <w:lang w:val="en-US" w:eastAsia="zh-CN"/>
              </w:rPr>
            </w:pPr>
            <w:r>
              <w:rPr>
                <w:rStyle w:val="20"/>
                <w:rFonts w:hint="default" w:ascii="宋体" w:hAnsi="宋体" w:eastAsia="宋体"/>
                <w:kern w:val="0"/>
                <w:sz w:val="24"/>
                <w:lang w:val="en-US" w:eastAsia="zh-CN"/>
              </w:rPr>
              <w:t>557800</w:t>
            </w:r>
          </w:p>
        </w:tc>
        <w:tc>
          <w:tcPr>
            <w:tcW w:w="1485"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 xml:space="preserve">13985846870 </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脱贫攻坚战取得全面胜利后，“三农”工作重心已逐步向全面推进乡村振兴历史性转移。乡村作为主阵地、主战场，要实现振兴，我认为应当突出抓住“人”这一关键因素，具体来讲，即应当重视解决好乡镇干部队伍建设、基层组织建设和农民主体地位的问题，因为脱离了这三大落实主体，再伟大的美好蓝图、再光辉的乡村愿景都可能是一句空话，毕竟事在人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乡村要振兴，应当注重把乡村作为干部培养摇篮。乡村振兴战略的实施，既让农村发展迎来了春天，也给乡镇干部提供了施展才华的舞台，更是组织发现、识别、锻炼、储备干部的重要渠道。应当把乡村振兴的生力军——乡镇干部队伍的建设作为基础性工程来抓，注重把乡村作为培养干部的第一摇篮，建立干部下乡村机制，让干部愿下乡村、想下乡村、肯下乡村，多捧“烫手山芋”，多经“风吹浪打”，多当“热锅上的蚂蚁”，多到困难大、矛盾多的地方练胆魄，多在形势严峻、情况复杂的环境磨意志，多于重大考验和急难险重中经风雨、见世面、长才干、壮筋骨。敢于破除与乡村振兴不相适应的用人体制机制障碍、弊端和蕃蓠，让下乡村干事的干部有盼头，让在乡村能干事的干部得实惠。因为留住了这支生力军，乡村振兴才有希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乡村要振兴，应当选优建强基层组织战斗堡垒。农村基层党组织与群众联系最密切，掌握民意最直接，落实政策最有效，是推进乡村振兴走好“最后一公里”的关键。“帮钱帮物，不如帮助建个好支部”，农村基层党组织强不强，党组织书记行不行，直接关系乡村振兴战略实施的效果好不好。只有选优建强基层党组织，发挥好战斗堡垒作用和党员先锋模范作用，才能把基层党的组织优势、组织功能、组织力量充分发挥出来，把广大党员群众的思想、行动、力量、智慧凝聚起来，引导他们积极投身到乡村振兴中去。去年3月，省委组织部、省财政厅联合印发了《关于建立正常增长机制进一步加强村级组织运转经费保障工作的通知》，制定了“12条干货”，出“硬招”、引“硬人”、扛“硬活”，明确“345”待遇保障底线。应全面推动相关政策不断完善和落地落实，让村干成为光荣而有吸引力的职业，基层组织这支乡村振兴的先锋队才会越来越强。</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乡村要振兴，应当充分体现农民群众主体地位。农民是农业农村发展的主体，是乡村振兴的主力军，实施乡村振兴是为了农民，但也必须依靠农民。只有尊重农民的主体地位，才能激发乡村振兴的内生动力和持久力量。所以，乡村振兴就应当坚定不移走群众路线，坚持农民的主体地位不动摇，注重激发农民主人翁意识，发挥农民主体能动作用，把他们的积极性、主动性、创造性调动起来，激发出来，为乡村振兴聚智聚力、贡献力量。还应在改善农村生产生活条件上不遗余力，在发展农业产业上苦下功夫，在拓展增收渠道上广开门路，穷尽一切办法吸引大量流失的农村劳动力回乡。同时，出台更多更好的优惠政策，鼓励支持他们返家创业，带动乡亲们一起发展，从“打工致富一家”向“创业带富一方”转变，从而破解当前农村空巢化、空心化问题，让农民群众在乡村振兴中得到最广泛的参与。乡村振兴干什么、怎么干，党委、政府可以引导和扶持，但绝不能包办和代替。应当坚决杜绝过去“躺等天上掉馅饼，从来不思早脱贫”“干部在干群众看，百姓抱手一旁站”的怪象。农民当主体，各方齐努力，同唱大合唱，乡村才可期。</w:t>
      </w:r>
    </w:p>
    <w:p>
      <w:pPr>
        <w:spacing w:line="560" w:lineRule="exact"/>
        <w:ind w:firstLine="643" w:firstLineChars="200"/>
        <w:rPr>
          <w:rStyle w:val="20"/>
          <w:rFonts w:hint="eastAsia" w:ascii="黑体" w:hAnsi="黑体" w:eastAsia="黑体" w:cs="黑体"/>
          <w:b/>
          <w:bCs/>
          <w:kern w:val="0"/>
          <w:sz w:val="32"/>
          <w:szCs w:val="32"/>
          <w:lang w:val="en-US" w:eastAsia="zh-CN"/>
        </w:rPr>
      </w:pPr>
    </w:p>
    <w:p>
      <w:pPr>
        <w:spacing w:line="560" w:lineRule="exact"/>
        <w:ind w:firstLine="643" w:firstLineChars="200"/>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6723E75"/>
    <w:rsid w:val="07D26AFC"/>
    <w:rsid w:val="085639B7"/>
    <w:rsid w:val="08DF7FD3"/>
    <w:rsid w:val="0CFE2127"/>
    <w:rsid w:val="0E023C14"/>
    <w:rsid w:val="0E6211D8"/>
    <w:rsid w:val="10B40BCC"/>
    <w:rsid w:val="10F40BE4"/>
    <w:rsid w:val="118823F2"/>
    <w:rsid w:val="121236E7"/>
    <w:rsid w:val="14B55B05"/>
    <w:rsid w:val="14CA2548"/>
    <w:rsid w:val="14FB1B14"/>
    <w:rsid w:val="169647CD"/>
    <w:rsid w:val="16D82272"/>
    <w:rsid w:val="17952A0B"/>
    <w:rsid w:val="188C1484"/>
    <w:rsid w:val="18EC1E64"/>
    <w:rsid w:val="1966382D"/>
    <w:rsid w:val="1A917DD9"/>
    <w:rsid w:val="1BAB45FA"/>
    <w:rsid w:val="1C3D0309"/>
    <w:rsid w:val="20790890"/>
    <w:rsid w:val="209D5BC6"/>
    <w:rsid w:val="21EA0B57"/>
    <w:rsid w:val="255649A8"/>
    <w:rsid w:val="25730CA1"/>
    <w:rsid w:val="25983D3C"/>
    <w:rsid w:val="26A31BEB"/>
    <w:rsid w:val="278B5D37"/>
    <w:rsid w:val="285B3E37"/>
    <w:rsid w:val="292E3516"/>
    <w:rsid w:val="29516A7C"/>
    <w:rsid w:val="29EB237C"/>
    <w:rsid w:val="2B91741D"/>
    <w:rsid w:val="2C125075"/>
    <w:rsid w:val="2D0B6C27"/>
    <w:rsid w:val="2D1C2FCE"/>
    <w:rsid w:val="2DED1791"/>
    <w:rsid w:val="2E26699A"/>
    <w:rsid w:val="2FD84B80"/>
    <w:rsid w:val="30B878C9"/>
    <w:rsid w:val="30C355A4"/>
    <w:rsid w:val="312C2212"/>
    <w:rsid w:val="33552650"/>
    <w:rsid w:val="361A12B9"/>
    <w:rsid w:val="36DF2C6D"/>
    <w:rsid w:val="377737A4"/>
    <w:rsid w:val="38161E21"/>
    <w:rsid w:val="38512AAE"/>
    <w:rsid w:val="38D60616"/>
    <w:rsid w:val="38E6072A"/>
    <w:rsid w:val="3A7B4D73"/>
    <w:rsid w:val="3E2A05DB"/>
    <w:rsid w:val="3F1A5C90"/>
    <w:rsid w:val="3F9241D0"/>
    <w:rsid w:val="429C3A74"/>
    <w:rsid w:val="42F10C9F"/>
    <w:rsid w:val="43953D03"/>
    <w:rsid w:val="4397414B"/>
    <w:rsid w:val="44AF3CA3"/>
    <w:rsid w:val="44BC15A0"/>
    <w:rsid w:val="470F7444"/>
    <w:rsid w:val="48BF0ACA"/>
    <w:rsid w:val="48EF2C94"/>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56B0F96"/>
    <w:rsid w:val="557E780B"/>
    <w:rsid w:val="559F1A55"/>
    <w:rsid w:val="55B805B9"/>
    <w:rsid w:val="57A12425"/>
    <w:rsid w:val="58167D2D"/>
    <w:rsid w:val="5902530C"/>
    <w:rsid w:val="59BD76F1"/>
    <w:rsid w:val="5A33791C"/>
    <w:rsid w:val="5A7C34BF"/>
    <w:rsid w:val="5AA17385"/>
    <w:rsid w:val="5B55151A"/>
    <w:rsid w:val="5B564800"/>
    <w:rsid w:val="5B7C24C8"/>
    <w:rsid w:val="5C342431"/>
    <w:rsid w:val="5CEC5AA8"/>
    <w:rsid w:val="5F1D4C21"/>
    <w:rsid w:val="5FDA608F"/>
    <w:rsid w:val="617E5CD0"/>
    <w:rsid w:val="61895CCF"/>
    <w:rsid w:val="61C325AD"/>
    <w:rsid w:val="62384D4B"/>
    <w:rsid w:val="62BA14E8"/>
    <w:rsid w:val="62CB18FB"/>
    <w:rsid w:val="637A36D3"/>
    <w:rsid w:val="64010D57"/>
    <w:rsid w:val="66F35DD9"/>
    <w:rsid w:val="67210F58"/>
    <w:rsid w:val="67AD6576"/>
    <w:rsid w:val="6854075C"/>
    <w:rsid w:val="69A37ABB"/>
    <w:rsid w:val="6A9524E1"/>
    <w:rsid w:val="6AA44A20"/>
    <w:rsid w:val="6DA7783B"/>
    <w:rsid w:val="6E64541F"/>
    <w:rsid w:val="72A61A44"/>
    <w:rsid w:val="72CE5F9C"/>
    <w:rsid w:val="73746A5F"/>
    <w:rsid w:val="74007530"/>
    <w:rsid w:val="75E22452"/>
    <w:rsid w:val="76471ADB"/>
    <w:rsid w:val="77DC05AA"/>
    <w:rsid w:val="783A4BD2"/>
    <w:rsid w:val="78421D59"/>
    <w:rsid w:val="7AF667DD"/>
    <w:rsid w:val="7C1F064D"/>
    <w:rsid w:val="7EE16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next w:val="1"/>
    <w:qFormat/>
    <w:uiPriority w:val="0"/>
    <w:pPr>
      <w:pBdr>
        <w:bottom w:val="single" w:color="000000" w:sz="6" w:space="0"/>
      </w:pBdr>
      <w:snapToGrid w:val="0"/>
      <w:jc w:val="center"/>
    </w:pPr>
    <w:rPr>
      <w:sz w:val="18"/>
      <w:szCs w:val="18"/>
    </w:rPr>
  </w:style>
  <w:style w:type="paragraph" w:styleId="7">
    <w:name w:val="Body Text"/>
    <w:basedOn w:val="1"/>
    <w:qFormat/>
    <w:uiPriority w:val="0"/>
  </w:style>
  <w:style w:type="paragraph" w:styleId="8">
    <w:name w:val="Body Text Indent"/>
    <w:basedOn w:val="1"/>
    <w:next w:val="9"/>
    <w:qFormat/>
    <w:uiPriority w:val="0"/>
    <w:pPr>
      <w:spacing w:after="120"/>
      <w:ind w:left="420" w:leftChars="200"/>
    </w:pPr>
  </w:style>
  <w:style w:type="paragraph" w:styleId="9">
    <w:name w:val="Balloon Text"/>
    <w:basedOn w:val="1"/>
    <w:next w:val="1"/>
    <w:qFormat/>
    <w:uiPriority w:val="0"/>
    <w:rPr>
      <w:sz w:val="18"/>
      <w:szCs w:val="18"/>
    </w:rPr>
  </w:style>
  <w:style w:type="paragraph" w:styleId="10">
    <w:name w:val="Block Text"/>
    <w:basedOn w:val="1"/>
    <w:unhideWhenUsed/>
    <w:qFormat/>
    <w:uiPriority w:val="99"/>
    <w:pPr>
      <w:spacing w:after="120"/>
      <w:ind w:left="1440" w:leftChars="700" w:right="1440" w:rightChars="700"/>
    </w:pPr>
  </w:style>
  <w:style w:type="paragraph" w:styleId="11">
    <w:name w:val="footer"/>
    <w:basedOn w:val="1"/>
    <w:link w:val="33"/>
    <w:qFormat/>
    <w:uiPriority w:val="99"/>
    <w:pPr>
      <w:snapToGrid w:val="0"/>
      <w:jc w:val="left"/>
    </w:pPr>
    <w:rPr>
      <w:sz w:val="18"/>
      <w:szCs w:val="18"/>
    </w:rPr>
  </w:style>
  <w:style w:type="paragraph" w:styleId="12">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3">
    <w:name w:val="Body Text 2"/>
    <w:basedOn w:val="1"/>
    <w:unhideWhenUsed/>
    <w:qFormat/>
    <w:uiPriority w:val="99"/>
    <w:pPr>
      <w:ind w:firstLine="400"/>
    </w:pPr>
    <w:rPr>
      <w:rFonts w:eastAsia="仿宋_GB2312"/>
      <w:sz w:val="32"/>
    </w:rPr>
  </w:style>
  <w:style w:type="paragraph" w:styleId="14">
    <w:name w:val="Normal (Web)"/>
    <w:basedOn w:val="1"/>
    <w:next w:val="12"/>
    <w:qFormat/>
    <w:uiPriority w:val="0"/>
    <w:pPr>
      <w:spacing w:beforeAutospacing="1" w:afterAutospacing="1"/>
      <w:jc w:val="left"/>
    </w:pPr>
    <w:rPr>
      <w:kern w:val="0"/>
      <w:sz w:val="24"/>
    </w:rPr>
  </w:style>
  <w:style w:type="paragraph" w:styleId="15">
    <w:name w:val="Body Text First Indent 2"/>
    <w:basedOn w:val="8"/>
    <w:next w:val="1"/>
    <w:qFormat/>
    <w:uiPriority w:val="0"/>
    <w:pPr>
      <w:ind w:firstLine="420" w:firstLineChars="200"/>
    </w:pPr>
  </w:style>
  <w:style w:type="character" w:styleId="18">
    <w:name w:val="Strong"/>
    <w:qFormat/>
    <w:uiPriority w:val="0"/>
    <w:rPr>
      <w:rFonts w:cs="Times New Roman"/>
      <w:b/>
      <w:bCs/>
    </w:rPr>
  </w:style>
  <w:style w:type="character" w:styleId="19">
    <w:name w:val="Hyperlink"/>
    <w:basedOn w:val="20"/>
    <w:semiHidden/>
    <w:qFormat/>
    <w:uiPriority w:val="0"/>
    <w:rPr>
      <w:color w:val="0000FF"/>
      <w:u w:val="single"/>
    </w:rPr>
  </w:style>
  <w:style w:type="character" w:customStyle="1" w:styleId="20">
    <w:name w:val="NormalCharacter"/>
    <w:link w:val="21"/>
    <w:semiHidden/>
    <w:qFormat/>
    <w:uiPriority w:val="0"/>
  </w:style>
  <w:style w:type="paragraph" w:customStyle="1" w:styleId="21">
    <w:name w:val="UserStyle_5"/>
    <w:basedOn w:val="22"/>
    <w:link w:val="20"/>
    <w:qFormat/>
    <w:uiPriority w:val="0"/>
    <w:pPr>
      <w:jc w:val="both"/>
      <w:textAlignment w:val="baseline"/>
    </w:pPr>
  </w:style>
  <w:style w:type="paragraph" w:customStyle="1" w:styleId="22">
    <w:name w:val="UserStyle_6"/>
    <w:qFormat/>
    <w:uiPriority w:val="0"/>
    <w:pPr>
      <w:jc w:val="both"/>
      <w:textAlignment w:val="baseline"/>
    </w:pPr>
    <w:rPr>
      <w:rFonts w:ascii="Times New Roman" w:hAnsi="Times New Roman" w:eastAsia="宋体" w:cs="Times New Roman"/>
      <w:kern w:val="2"/>
      <w:sz w:val="44"/>
      <w:szCs w:val="44"/>
      <w:lang w:val="en-US" w:eastAsia="zh-CN" w:bidi="ar-SA"/>
    </w:rPr>
  </w:style>
  <w:style w:type="paragraph" w:customStyle="1" w:styleId="23">
    <w:name w:val="TableOfAuthoring"/>
    <w:basedOn w:val="1"/>
    <w:next w:val="1"/>
    <w:semiHidden/>
    <w:qFormat/>
    <w:uiPriority w:val="0"/>
    <w:pPr>
      <w:spacing w:after="0"/>
      <w:ind w:left="420" w:leftChars="200"/>
      <w:jc w:val="both"/>
      <w:textAlignment w:val="baseline"/>
    </w:pPr>
  </w:style>
  <w:style w:type="paragraph" w:customStyle="1" w:styleId="24">
    <w:name w:val="Heading1"/>
    <w:basedOn w:val="1"/>
    <w:link w:val="30"/>
    <w:qFormat/>
    <w:uiPriority w:val="0"/>
    <w:pPr>
      <w:spacing w:before="100" w:beforeAutospacing="1" w:after="100" w:afterAutospacing="1"/>
      <w:jc w:val="left"/>
    </w:pPr>
    <w:rPr>
      <w:rFonts w:ascii="宋体" w:hAnsi="宋体" w:cs="宋体"/>
      <w:b/>
      <w:bCs/>
      <w:kern w:val="36"/>
      <w:sz w:val="48"/>
      <w:szCs w:val="48"/>
    </w:rPr>
  </w:style>
  <w:style w:type="table" w:customStyle="1" w:styleId="25">
    <w:name w:val="TableNormal"/>
    <w:semiHidden/>
    <w:qFormat/>
    <w:uiPriority w:val="0"/>
    <w:tblPr>
      <w:tblCellMar>
        <w:top w:w="0" w:type="dxa"/>
        <w:left w:w="0" w:type="dxa"/>
        <w:bottom w:w="0" w:type="dxa"/>
        <w:right w:w="0" w:type="dxa"/>
      </w:tblCellMar>
    </w:tblPr>
  </w:style>
  <w:style w:type="paragraph" w:customStyle="1" w:styleId="26">
    <w:name w:val="Acetate"/>
    <w:basedOn w:val="1"/>
    <w:qFormat/>
    <w:uiPriority w:val="0"/>
    <w:rPr>
      <w:sz w:val="18"/>
      <w:szCs w:val="18"/>
    </w:rPr>
  </w:style>
  <w:style w:type="paragraph" w:customStyle="1" w:styleId="2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9">
    <w:name w:val="UserStyle_2"/>
    <w:basedOn w:val="1"/>
    <w:qFormat/>
    <w:uiPriority w:val="0"/>
    <w:pPr>
      <w:spacing w:before="100" w:beforeAutospacing="1" w:after="100" w:afterAutospacing="1"/>
      <w:jc w:val="left"/>
    </w:pPr>
    <w:rPr>
      <w:rFonts w:ascii="宋体" w:hAnsi="宋体"/>
      <w:kern w:val="0"/>
      <w:sz w:val="24"/>
    </w:rPr>
  </w:style>
  <w:style w:type="character" w:customStyle="1" w:styleId="30">
    <w:name w:val="UserStyle_3"/>
    <w:basedOn w:val="20"/>
    <w:link w:val="24"/>
    <w:qFormat/>
    <w:uiPriority w:val="0"/>
    <w:rPr>
      <w:rFonts w:ascii="宋体" w:hAnsi="宋体" w:cs="宋体"/>
      <w:b/>
      <w:bCs/>
      <w:kern w:val="36"/>
      <w:sz w:val="48"/>
      <w:szCs w:val="48"/>
    </w:rPr>
  </w:style>
  <w:style w:type="character" w:customStyle="1" w:styleId="31">
    <w:name w:val="UserStyle_4"/>
    <w:basedOn w:val="20"/>
    <w:qFormat/>
    <w:uiPriority w:val="0"/>
  </w:style>
  <w:style w:type="paragraph" w:customStyle="1" w:styleId="3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3">
    <w:name w:val="页脚 Char"/>
    <w:basedOn w:val="17"/>
    <w:link w:val="11"/>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2022-01-07T09:24:33Z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