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110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关于支持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</w:rPr>
              <w:t>凯里市</w:t>
            </w:r>
            <w:r>
              <w:rPr>
                <w:rFonts w:hint="eastAsia"/>
                <w:lang w:eastAsia="zh-CN"/>
              </w:rPr>
              <w:t>区规划建设</w:t>
            </w:r>
            <w:r>
              <w:rPr>
                <w:rFonts w:hint="eastAsia"/>
              </w:rPr>
              <w:t>立体交通设施的建议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州自然资源局    会办：州住建局、</w:t>
            </w:r>
            <w:bookmarkStart w:id="0" w:name="_GoBack"/>
            <w:bookmarkEnd w:id="0"/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州公安局交警支队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文仁刚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凯里市委宣传部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13708552065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根据凯里市第七次人口普查公告显示，全市常住人口为709057人，同2010年第六次人口普查的479011人相比，增加了230046人。机动车保有量141384辆，相较于2010年增加96967辆，机动车驾驶人160916人，相较于2010年增加93260人。当前，城区现有主干道路33条，次干道路26条，城市道路总里程141公里，设有39处交叉路口信号灯，16处行人过街信号灯。在城市道路上划设有318余条人行横道，仅在大十字周边、文化北路洗马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三岔路口</w:t>
      </w: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、万博路口设立有地下人行通道，人车混行的平面交通隐患突出，对车辆和行人通行带来较大影响。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 xml:space="preserve">一、存在的问题  </w:t>
      </w: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一）人车混行的交通局面对交通通行带来影响。一方面是在交叉路口的信号配时上要充分考虑行人的通行安全因素，而相对方向的车辆流量较小，从而对信号灯的优化配时带来影响。另一方面是行人通行密度较高的人行横道由于行人的不间断通行，使得车辆通行受阻，形成交通拥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二）人车混行的交通局面隐患突出。由于人口和机动车保有量的不断增加，道路交通人车抢行的冲突不断加剧，由此而带来的交通事故频发，据统计：2021年，发生在城市道路人行横道上的交通事故138起，致7人死亡。虽然通过安装行人过街信号灯能够降低隐患，但过多的人行横道信号灯对车辆的正常通行影响巨大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（三）驾驶陋习也成为人行横道上致祸的原因之一。虽然公安交通管理部门不断加大车辆不礼让行人的处罚，但是一些机动驾驶员驾车时接打电话、吸烟、使用微信等聊天软件聊天等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妨碍</w:t>
      </w: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安全驾驶的违法行为依然突出，一时的分心驾驶往往致成大祸。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 xml:space="preserve">二、工作建议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为解决人车平面冲突的矛盾，公安交通管理部门投入大量的人力物力，但受警力的制约，管理的难度较大，收效甚微。仅依靠警员管理既不能适应现代交通管理发展的需求，又达不到高质量管理的效果，为此，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一）州级部门支持凯里将城市过街天桥或地下通道纳入规划建设，通过在城市主干道路设立行人过街天桥或地下通道，实现人车分离通行的立体交通局面，将更加有利于交通信号的优化配时，有助于保障行人过街安全，有助于提高城市道路车辆的通行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（二）将天桥或地下通道以我州独有民族特色进行设计，形成别具一格风景，为全国文明城市添彩。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（三）将道路交通安全宣传教育纳入日常活动，提升群众行车、行路安全意识。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baseline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2F3547E"/>
    <w:rsid w:val="06503351"/>
    <w:rsid w:val="07D26AFC"/>
    <w:rsid w:val="08B66956"/>
    <w:rsid w:val="10B40BCC"/>
    <w:rsid w:val="118823F2"/>
    <w:rsid w:val="14712EE4"/>
    <w:rsid w:val="18EC1E64"/>
    <w:rsid w:val="18F01FC3"/>
    <w:rsid w:val="1A6D4A0D"/>
    <w:rsid w:val="1BAB45FA"/>
    <w:rsid w:val="20E366FE"/>
    <w:rsid w:val="21EA0B57"/>
    <w:rsid w:val="28E06549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61F4D99"/>
    <w:rsid w:val="497C7186"/>
    <w:rsid w:val="4A196944"/>
    <w:rsid w:val="4F1E6C2C"/>
    <w:rsid w:val="4F6B5D70"/>
    <w:rsid w:val="507F065A"/>
    <w:rsid w:val="5236789E"/>
    <w:rsid w:val="559F1A55"/>
    <w:rsid w:val="59723DF0"/>
    <w:rsid w:val="5A7C34BF"/>
    <w:rsid w:val="5AA17385"/>
    <w:rsid w:val="5B7C24C8"/>
    <w:rsid w:val="5C967725"/>
    <w:rsid w:val="61895CCF"/>
    <w:rsid w:val="66F35DD9"/>
    <w:rsid w:val="6854075C"/>
    <w:rsid w:val="69A37ABB"/>
    <w:rsid w:val="6F281B41"/>
    <w:rsid w:val="70611003"/>
    <w:rsid w:val="784E3CB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21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2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6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2022-01-08T05:10:00Z</cp:lastPrinted>
  <dcterms:modified xsi:type="dcterms:W3CDTF">2022-01-08T05:25:28Z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08D8FCF23865406C9828FA1D255D196D</vt:lpwstr>
  </property>
</Properties>
</file>