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128</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类别：经济建设类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ascii="宋体" w:hAnsi="宋体" w:cs="宋体"/>
                <w:b/>
                <w:bCs/>
                <w:kern w:val="0"/>
                <w:sz w:val="24"/>
              </w:rPr>
            </w:pPr>
            <w:r>
              <w:rPr>
                <w:rStyle w:val="9"/>
                <w:rFonts w:hint="eastAsia" w:ascii="宋体" w:hAnsi="宋体" w:cs="宋体" w:eastAsiaTheme="minorEastAsia"/>
                <w:b/>
                <w:bCs/>
                <w:kern w:val="0"/>
                <w:sz w:val="24"/>
              </w:rPr>
              <w:t>关于深度发掘民族医药价值，全力助推黔东南国家中医药健康旅游示范区建设的建议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主办：州卫</w:t>
            </w:r>
            <w:r>
              <w:rPr>
                <w:rStyle w:val="9"/>
                <w:rFonts w:hint="eastAsia" w:ascii="宋体" w:hAnsi="宋体"/>
                <w:kern w:val="0"/>
                <w:sz w:val="24"/>
                <w:lang w:val="en-US" w:eastAsia="zh-CN"/>
              </w:rPr>
              <w:t>健</w:t>
            </w:r>
            <w:r>
              <w:rPr>
                <w:rStyle w:val="9"/>
                <w:rFonts w:hint="eastAsia" w:ascii="宋体" w:hAnsi="宋体"/>
                <w:kern w:val="0"/>
                <w:sz w:val="24"/>
                <w:lang w:eastAsia="zh-CN"/>
              </w:rPr>
              <w:t>局</w:t>
            </w:r>
            <w:r>
              <w:rPr>
                <w:rStyle w:val="9"/>
                <w:rFonts w:hint="eastAsia" w:ascii="宋体" w:hAnsi="宋体"/>
                <w:kern w:val="0"/>
                <w:sz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hint="eastAsia" w:ascii="宋体" w:hAnsi="宋体"/>
                <w:kern w:val="0"/>
                <w:sz w:val="24"/>
              </w:rPr>
              <w:t>吴智涛</w:t>
            </w:r>
          </w:p>
        </w:tc>
        <w:tc>
          <w:tcPr>
            <w:tcW w:w="3872" w:type="dxa"/>
            <w:vAlign w:val="center"/>
          </w:tcPr>
          <w:p>
            <w:pPr>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州林业局自</w:t>
            </w:r>
            <w:bookmarkStart w:id="0" w:name="_GoBack"/>
            <w:bookmarkEnd w:id="0"/>
            <w:r>
              <w:rPr>
                <w:rStyle w:val="9"/>
                <w:rFonts w:hint="eastAsia" w:ascii="宋体" w:hAnsi="宋体" w:eastAsia="宋体"/>
                <w:kern w:val="0"/>
                <w:sz w:val="24"/>
                <w:lang w:val="en-US" w:eastAsia="zh-CN"/>
              </w:rPr>
              <w:t>然保护地发展中心</w:t>
            </w:r>
          </w:p>
        </w:tc>
        <w:tc>
          <w:tcPr>
            <w:tcW w:w="1440" w:type="dxa"/>
            <w:vAlign w:val="center"/>
          </w:tcPr>
          <w:p>
            <w:pPr>
              <w:jc w:val="left"/>
              <w:rPr>
                <w:rStyle w:val="9"/>
                <w:rFonts w:ascii="宋体" w:hAnsi="宋体"/>
                <w:kern w:val="0"/>
                <w:sz w:val="24"/>
              </w:rPr>
            </w:pPr>
            <w:r>
              <w:rPr>
                <w:rStyle w:val="9"/>
                <w:rFonts w:hint="eastAsia" w:ascii="宋体" w:hAnsi="宋体"/>
                <w:kern w:val="0"/>
                <w:sz w:val="24"/>
              </w:rPr>
              <w:t>556000</w:t>
            </w:r>
          </w:p>
        </w:tc>
        <w:tc>
          <w:tcPr>
            <w:tcW w:w="1485" w:type="dxa"/>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szCs w:val="22"/>
              </w:rPr>
              <w:t>13765555444</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州委办综合科：</w:t>
            </w:r>
            <w:r>
              <w:rPr>
                <w:rStyle w:val="9"/>
                <w:rFonts w:hint="eastAsia" w:ascii="宋体" w:hAnsi="宋体"/>
                <w:kern w:val="0"/>
                <w:sz w:val="24"/>
                <w:lang w:val="en-US" w:eastAsia="zh-CN"/>
              </w:rPr>
              <w:t>8262789；</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widowControl/>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民族医药是中华民族优秀文化中的瑰宝，是我国医学科学的特色和优势，是医药卫生事业发展的重要组成部分，特别是自2020年新冠肺炎疫情发生以来，民族医药在疫情预防、治疗及保健方面都发挥了不可替代的作用。就我州民族医药现状来说，虽然药物资源禀赋优势明显、民族医药历史底蕴深厚、民族医药价值发掘有一定的基础，但同时我州也还存在着民族医药价值发掘深度不足、民族医药人才断层现象明显等问题。因此，如何充分用好我州现有民族医药资源，进一步发掘我州民族医药价值，不仅对现阶段我州国家中医药健康旅游示范区的建设起到直接促进作用，也对我州经济社会发展特别是医药为核心的健康产业发展具有重要意义。提出工作建议如下:</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一是进一步优化全州民族医药保护与利用顶层设计。</w:t>
      </w:r>
      <w:r>
        <w:rPr>
          <w:rFonts w:hint="eastAsia" w:ascii="仿宋_GB2312" w:hAnsi="仿宋_GB2312" w:eastAsia="仿宋_GB2312" w:cs="仿宋_GB2312"/>
          <w:sz w:val="32"/>
          <w:szCs w:val="32"/>
        </w:rPr>
        <w:t>在州级层面成立由州委州政府主要领导牵头的黔东南州民族医药保护与利用工作领导小组，对现有的相关工作机制进行重新优化，加快完成对黔东南州民族医药价值深度发掘和系统保护利用的顶层设计工作，指导和促进我州民族医药价值深度发掘、人才队伍建设及知识产权保护等体系建设。</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二是加强民族医药产品开发及科研攻关。</w:t>
      </w:r>
      <w:r>
        <w:rPr>
          <w:rFonts w:hint="eastAsia" w:ascii="仿宋_GB2312" w:hAnsi="仿宋_GB2312" w:eastAsia="仿宋_GB2312" w:cs="仿宋_GB2312"/>
          <w:sz w:val="32"/>
          <w:szCs w:val="32"/>
        </w:rPr>
        <w:t>充分用好黔东南州民族医药研究院现有专业技术力量，在积极引进民族医药高层次研究型人才的同时，用好用活我州农村地区现有的民族医药大师，进一步加强与国内重点中医药高等院校、科研单位及医药企业的科研合作，充分汲取以“苗、侗、瑶”为核心的民族医药精华，开发出具有黔东南民族医药特色的民族药、中药饮片及中成药等系列优质药品和民族药物保健品、衍生品等产品，全方位深度发掘出我州民族医药赋存的价值。</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三是构建黔东南州民族医药资源动态监测数据库。</w:t>
      </w:r>
      <w:r>
        <w:rPr>
          <w:rFonts w:hint="eastAsia" w:ascii="仿宋_GB2312" w:hAnsi="仿宋_GB2312" w:eastAsia="仿宋_GB2312" w:cs="仿宋_GB2312"/>
          <w:sz w:val="32"/>
          <w:szCs w:val="32"/>
        </w:rPr>
        <w:t>在已整理出的资料、标本基础上，开展以“苗、侗、瑶”为核心的民族医药药材资源普查，全面搜集和整理全州民族医药资料（含史载资料、药物偏方、制剂及案例、传承人等），重点整理出苗族、侗族及瑶族的医药学资料，并依托现有的大数据技术建立黔东南州民族医药资料数据库，全面掌握全州民族医药资源底数。</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四是及时启动民族医药人才倍增计划。</w:t>
      </w:r>
      <w:r>
        <w:rPr>
          <w:rFonts w:hint="eastAsia" w:ascii="仿宋_GB2312" w:hAnsi="仿宋_GB2312" w:eastAsia="仿宋_GB2312" w:cs="仿宋_GB2312"/>
          <w:sz w:val="32"/>
          <w:szCs w:val="32"/>
        </w:rPr>
        <w:t>及时制定并启动我州民族医药保护与利用人才倍增计划，充分用好我州境内的凯里学院、黔东南民族职业技术学院等高等院校及各县（市）的中职院校教育资源，以现代的教学模式做好我州特别是农村地区民族医药传承人才培养工作，建好全州民族医药人才储备池，推动我州民族医药产业持续健康发展。</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五是积极塑造黔东南民族医药品牌。</w:t>
      </w:r>
      <w:r>
        <w:rPr>
          <w:rFonts w:hint="eastAsia" w:ascii="仿宋_GB2312" w:hAnsi="仿宋_GB2312" w:eastAsia="仿宋_GB2312" w:cs="仿宋_GB2312"/>
          <w:sz w:val="32"/>
          <w:szCs w:val="32"/>
        </w:rPr>
        <w:t>要以正在创建的黔东南国家中医药健康旅游示范区为契机，围绕健康产业配置资源，进一步实现医养结合、康养融合，将黔东南民族医药体验纳入进全州旅游产品开发、宣传及游赏线路规划设计中来，进一步突出我州民族医药学的价值、效应，逐渐塑造和唱响黔东南以民族医药为代表的健康品牌。</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六是加快黔东南民族医药全产业链建设。</w:t>
      </w:r>
      <w:r>
        <w:rPr>
          <w:rFonts w:hint="eastAsia" w:ascii="仿宋_GB2312" w:hAnsi="仿宋_GB2312" w:eastAsia="仿宋_GB2312" w:cs="仿宋_GB2312"/>
          <w:sz w:val="32"/>
          <w:szCs w:val="32"/>
        </w:rPr>
        <w:t>以黔东南高新技术开发区医药制造产业园和贵州侗乡大健康产业示范区为依托，充分发挥黔东南道地中药材主产区优势，引进一批医药企业，开展民族药、中药饮片、中成药以及民族医疗设备的生产，力争将黔东南州打造成生态康养之州、健康之州，让黔东南民族医药这块瑰宝愈发闪亮，助推全州社会经济的高质量发展。</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10B40BCC"/>
    <w:rsid w:val="118823F2"/>
    <w:rsid w:val="18EC1E64"/>
    <w:rsid w:val="1AEA4791"/>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5AD7EDB"/>
    <w:rsid w:val="5A7C34BF"/>
    <w:rsid w:val="5AA17385"/>
    <w:rsid w:val="5B7C24C8"/>
    <w:rsid w:val="61895CCF"/>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0</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2022-01-06T03:37:00Z</cp:lastPrinted>
  <dcterms:modified xsi:type="dcterms:W3CDTF">2022-01-08T05:43:26Z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