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36" w:rsidRDefault="00D47DA9">
      <w:pPr>
        <w:pStyle w:val="UserStyle2"/>
        <w:spacing w:before="0" w:beforeAutospacing="0" w:after="0" w:afterAutospacing="0" w:line="600" w:lineRule="exact"/>
        <w:jc w:val="center"/>
        <w:rPr>
          <w:rStyle w:val="NormalCharacter"/>
          <w:rFonts w:ascii="黑体" w:eastAsia="黑体"/>
          <w:sz w:val="44"/>
          <w:szCs w:val="44"/>
        </w:rPr>
      </w:pPr>
      <w:r>
        <w:rPr>
          <w:rStyle w:val="a6"/>
          <w:rFonts w:ascii="黑体" w:eastAsia="黑体" w:cs="宋体"/>
          <w:sz w:val="44"/>
          <w:szCs w:val="44"/>
        </w:rPr>
        <w:t>中国人民政治协商会议</w:t>
      </w:r>
    </w:p>
    <w:p w:rsidR="00D57136" w:rsidRDefault="00D47DA9">
      <w:pPr>
        <w:pStyle w:val="UserStyle0"/>
        <w:spacing w:before="0" w:beforeAutospacing="0" w:after="0" w:afterAutospacing="0" w:line="600" w:lineRule="exact"/>
        <w:jc w:val="center"/>
        <w:rPr>
          <w:rStyle w:val="NormalCharacter"/>
          <w:sz w:val="44"/>
          <w:szCs w:val="44"/>
        </w:rPr>
      </w:pPr>
      <w:r>
        <w:rPr>
          <w:rStyle w:val="NormalCharacter"/>
          <w:sz w:val="44"/>
          <w:szCs w:val="44"/>
        </w:rPr>
        <w:t>黔东南苗族侗族自治州委员会</w:t>
      </w:r>
    </w:p>
    <w:p w:rsidR="00D57136" w:rsidRDefault="00D47DA9">
      <w:pPr>
        <w:pStyle w:val="UserStyle0"/>
        <w:spacing w:before="0" w:beforeAutospacing="0" w:after="0" w:afterAutospacing="0" w:line="600" w:lineRule="exact"/>
        <w:jc w:val="center"/>
        <w:rPr>
          <w:rStyle w:val="NormalCharacter"/>
          <w:sz w:val="44"/>
          <w:szCs w:val="44"/>
        </w:rPr>
      </w:pPr>
      <w:r>
        <w:rPr>
          <w:rStyle w:val="NormalCharacter"/>
          <w:sz w:val="44"/>
          <w:szCs w:val="44"/>
        </w:rPr>
        <w:t>提案</w:t>
      </w:r>
    </w:p>
    <w:p w:rsidR="00D57136" w:rsidRDefault="00D57136">
      <w:pPr>
        <w:spacing w:line="320" w:lineRule="exact"/>
        <w:jc w:val="center"/>
        <w:textAlignment w:val="top"/>
        <w:rPr>
          <w:rStyle w:val="NormalCharacter"/>
          <w:rFonts w:ascii="宋体" w:hAnsi="宋体"/>
          <w:kern w:val="0"/>
          <w:sz w:val="24"/>
        </w:rPr>
      </w:pPr>
    </w:p>
    <w:p w:rsidR="00D57136" w:rsidRDefault="00D57136">
      <w:pPr>
        <w:spacing w:line="320" w:lineRule="exact"/>
        <w:jc w:val="center"/>
        <w:textAlignment w:val="top"/>
        <w:rPr>
          <w:rStyle w:val="NormalCharacter"/>
          <w:rFonts w:ascii="宋体" w:hAnsi="宋体"/>
          <w:kern w:val="0"/>
          <w:sz w:val="24"/>
        </w:rPr>
      </w:pPr>
    </w:p>
    <w:p w:rsidR="00D57136" w:rsidRDefault="00D57136">
      <w:pPr>
        <w:spacing w:line="760" w:lineRule="exact"/>
        <w:textAlignment w:val="top"/>
        <w:rPr>
          <w:rStyle w:val="NormalCharacter"/>
          <w:rFonts w:ascii="宋体" w:hAnsi="宋体"/>
          <w:kern w:val="0"/>
          <w:sz w:val="24"/>
        </w:rPr>
      </w:pPr>
      <w:r w:rsidRPr="00D57136">
        <w:rPr>
          <w:rStyle w:val="NormalCharacter"/>
          <w:rFonts w:ascii="宋体" w:hAnsi="宋体"/>
          <w:kern w:val="0"/>
          <w:sz w:val="24"/>
        </w:rPr>
      </w:r>
      <w:r>
        <w:rPr>
          <w:rStyle w:val="NormalCharacter"/>
          <w:rFonts w:ascii="宋体" w:hAnsi="宋体"/>
          <w:kern w:val="0"/>
          <w:sz w:val="24"/>
        </w:rPr>
        <w:pict>
          <v:rect id="_x0000_s1028" style="width:410.4pt;height:2.8pt;mso-position-horizontal-relative:char;mso-position-vertical-relative:line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 fillcolor="#aca899" stroked="f">
            <v:textbox>
              <w:txbxContent>
                <w:p w:rsidR="00D57136" w:rsidRDefault="00D57136"/>
              </w:txbxContent>
            </v:textbox>
            <w10:wrap type="none"/>
            <w10:anchorlock/>
          </v:rect>
        </w:pict>
      </w:r>
    </w:p>
    <w:p w:rsidR="00D57136" w:rsidRDefault="00D47DA9">
      <w:pPr>
        <w:spacing w:line="320" w:lineRule="exact"/>
        <w:rPr>
          <w:rStyle w:val="NormalCharacter"/>
          <w:rFonts w:ascii="宋体" w:hAnsi="宋体"/>
          <w:kern w:val="0"/>
          <w:sz w:val="24"/>
        </w:rPr>
      </w:pPr>
      <w:r>
        <w:rPr>
          <w:rStyle w:val="NormalCharacter"/>
          <w:rFonts w:ascii="宋体" w:hAnsi="宋体"/>
          <w:kern w:val="0"/>
          <w:sz w:val="24"/>
        </w:rPr>
        <w:t>第十</w:t>
      </w:r>
      <w:r>
        <w:rPr>
          <w:rStyle w:val="NormalCharacter"/>
          <w:rFonts w:ascii="宋体" w:hAnsi="宋体" w:hint="eastAsia"/>
          <w:kern w:val="0"/>
          <w:sz w:val="24"/>
        </w:rPr>
        <w:t>三</w:t>
      </w:r>
      <w:r>
        <w:rPr>
          <w:rStyle w:val="NormalCharacter"/>
          <w:rFonts w:ascii="宋体" w:hAnsi="宋体"/>
          <w:kern w:val="0"/>
          <w:sz w:val="24"/>
        </w:rPr>
        <w:t>届第</w:t>
      </w:r>
      <w:r>
        <w:rPr>
          <w:rStyle w:val="NormalCharacter"/>
          <w:rFonts w:ascii="宋体" w:hAnsi="宋体" w:hint="eastAsia"/>
          <w:kern w:val="0"/>
          <w:sz w:val="24"/>
        </w:rPr>
        <w:t>一</w:t>
      </w:r>
      <w:r>
        <w:rPr>
          <w:rStyle w:val="NormalCharacter"/>
          <w:rFonts w:ascii="宋体" w:hAnsi="宋体"/>
          <w:kern w:val="0"/>
          <w:sz w:val="24"/>
        </w:rPr>
        <w:t xml:space="preserve">次会议　</w:t>
      </w:r>
      <w:r>
        <w:rPr>
          <w:rStyle w:val="NormalCharacter"/>
          <w:rFonts w:ascii="宋体" w:hAnsi="宋体"/>
          <w:kern w:val="0"/>
          <w:sz w:val="24"/>
        </w:rPr>
        <w:t>       </w:t>
      </w:r>
      <w:r>
        <w:rPr>
          <w:rStyle w:val="NormalCharacter"/>
          <w:rFonts w:ascii="宋体" w:hAnsi="宋体"/>
          <w:kern w:val="0"/>
          <w:sz w:val="24"/>
        </w:rPr>
        <w:t xml:space="preserve">　第</w:t>
      </w:r>
      <w:r w:rsidR="004E1357">
        <w:rPr>
          <w:rStyle w:val="NormalCharacter"/>
          <w:rFonts w:ascii="宋体" w:hAnsi="宋体" w:hint="eastAsia"/>
          <w:kern w:val="0"/>
          <w:sz w:val="24"/>
        </w:rPr>
        <w:t>104</w:t>
      </w:r>
      <w:r>
        <w:rPr>
          <w:rStyle w:val="NormalCharacter"/>
          <w:rFonts w:ascii="宋体" w:hAnsi="宋体"/>
          <w:kern w:val="0"/>
          <w:sz w:val="24"/>
        </w:rPr>
        <w:t xml:space="preserve">号　</w:t>
      </w:r>
      <w:r>
        <w:rPr>
          <w:rStyle w:val="NormalCharacter"/>
          <w:rFonts w:ascii="宋体" w:hAnsi="宋体"/>
          <w:kern w:val="0"/>
          <w:sz w:val="24"/>
        </w:rPr>
        <w:t xml:space="preserve">    </w:t>
      </w:r>
      <w:r>
        <w:rPr>
          <w:rStyle w:val="NormalCharacter"/>
          <w:rFonts w:ascii="宋体" w:hAnsi="宋体" w:hint="eastAsia"/>
          <w:kern w:val="0"/>
          <w:sz w:val="24"/>
        </w:rPr>
        <w:t xml:space="preserve"> </w:t>
      </w:r>
      <w:r>
        <w:rPr>
          <w:rStyle w:val="NormalCharacter"/>
          <w:rFonts w:ascii="宋体" w:hAnsi="宋体" w:hint="eastAsia"/>
          <w:kern w:val="0"/>
          <w:sz w:val="24"/>
        </w:rPr>
        <w:t>类别：</w:t>
      </w:r>
      <w:r w:rsidR="004E1357">
        <w:rPr>
          <w:rStyle w:val="NormalCharacter"/>
          <w:rFonts w:ascii="宋体" w:hAnsi="宋体" w:hint="eastAsia"/>
          <w:kern w:val="0"/>
          <w:sz w:val="24"/>
        </w:rPr>
        <w:t>政治</w:t>
      </w:r>
      <w:r>
        <w:rPr>
          <w:rStyle w:val="NormalCharacter"/>
          <w:rFonts w:ascii="宋体" w:hAnsi="宋体" w:hint="eastAsia"/>
          <w:kern w:val="0"/>
          <w:sz w:val="24"/>
        </w:rPr>
        <w:t>建设类</w:t>
      </w:r>
      <w:r>
        <w:rPr>
          <w:rStyle w:val="NormalCharacter"/>
          <w:rFonts w:ascii="宋体" w:hAnsi="宋体" w:hint="eastAsia"/>
          <w:kern w:val="0"/>
          <w:sz w:val="24"/>
        </w:rPr>
        <w:t xml:space="preserve">     </w:t>
      </w:r>
    </w:p>
    <w:p w:rsidR="00D57136" w:rsidRDefault="00D57136">
      <w:pPr>
        <w:spacing w:line="320" w:lineRule="exact"/>
        <w:jc w:val="left"/>
        <w:rPr>
          <w:rStyle w:val="NormalCharacter"/>
          <w:rFonts w:ascii="宋体" w:hAnsi="宋体"/>
          <w:kern w:val="0"/>
          <w:sz w:val="24"/>
        </w:rPr>
      </w:pPr>
      <w:r w:rsidRPr="00D57136">
        <w:rPr>
          <w:rStyle w:val="NormalCharacter"/>
          <w:rFonts w:ascii="宋体" w:hAnsi="宋体"/>
          <w:kern w:val="0"/>
          <w:sz w:val="24"/>
        </w:rPr>
      </w:r>
      <w:r>
        <w:rPr>
          <w:rStyle w:val="NormalCharacter"/>
          <w:rFonts w:ascii="宋体" w:hAnsi="宋体"/>
          <w:kern w:val="0"/>
          <w:sz w:val="24"/>
        </w:rPr>
        <w:pict>
          <v:rect id="_x0000_s1027" style="width:415.35pt;height:3pt;mso-position-horizontal-relative:char;mso-position-vertical-relative:line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 fillcolor="#aca899" stroked="f">
            <v:textbox>
              <w:txbxContent>
                <w:p w:rsidR="00D57136" w:rsidRDefault="00D57136"/>
              </w:txbxContent>
            </v:textbox>
            <w10:wrap type="none"/>
            <w10:anchorlock/>
          </v:rect>
        </w:pict>
      </w:r>
    </w:p>
    <w:tbl>
      <w:tblPr>
        <w:tblW w:w="8550" w:type="dxa"/>
        <w:tblLayout w:type="fixed"/>
        <w:tblCellMar>
          <w:left w:w="15" w:type="dxa"/>
          <w:right w:w="15" w:type="dxa"/>
        </w:tblCellMar>
        <w:tblLook w:val="04A0"/>
      </w:tblPr>
      <w:tblGrid>
        <w:gridCol w:w="1753"/>
        <w:gridCol w:w="3872"/>
        <w:gridCol w:w="1440"/>
        <w:gridCol w:w="1485"/>
      </w:tblGrid>
      <w:tr w:rsidR="00D57136">
        <w:tc>
          <w:tcPr>
            <w:tcW w:w="1753" w:type="dxa"/>
            <w:vAlign w:val="center"/>
          </w:tcPr>
          <w:p w:rsidR="00D57136" w:rsidRDefault="00D47DA9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NormalCharacter"/>
                <w:rFonts w:ascii="宋体" w:eastAsia="黑体" w:hAnsi="宋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 w:rsidR="00D57136" w:rsidRDefault="004E1357">
            <w:pPr>
              <w:jc w:val="left"/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</w:pPr>
            <w:r w:rsidRPr="004E1357">
              <w:rPr>
                <w:rStyle w:val="NormalCharacter"/>
                <w:rFonts w:ascii="宋体" w:eastAsiaTheme="minorEastAsia" w:hAnsi="宋体" w:cs="宋体" w:hint="eastAsia"/>
                <w:b/>
                <w:bCs/>
                <w:kern w:val="0"/>
                <w:sz w:val="24"/>
              </w:rPr>
              <w:t>关于加快推进县级公立医院创建三级医院的建议</w:t>
            </w:r>
          </w:p>
        </w:tc>
      </w:tr>
      <w:tr w:rsidR="00D57136">
        <w:tc>
          <w:tcPr>
            <w:tcW w:w="1753" w:type="dxa"/>
            <w:vAlign w:val="center"/>
          </w:tcPr>
          <w:p w:rsidR="00D57136" w:rsidRDefault="00D47DA9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 w:rsidR="00D57136" w:rsidRDefault="00D47DA9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主办：</w:t>
            </w:r>
            <w:r w:rsidR="004E1357">
              <w:rPr>
                <w:rStyle w:val="NormalCharacter"/>
                <w:rFonts w:ascii="宋体" w:hAnsi="宋体" w:hint="eastAsia"/>
                <w:kern w:val="0"/>
                <w:sz w:val="24"/>
              </w:rPr>
              <w:t>州卫健局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 xml:space="preserve">    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会办：</w:t>
            </w:r>
          </w:p>
        </w:tc>
      </w:tr>
      <w:tr w:rsidR="00D57136">
        <w:tc>
          <w:tcPr>
            <w:tcW w:w="1753" w:type="dxa"/>
            <w:vAlign w:val="center"/>
          </w:tcPr>
          <w:p w:rsidR="00D57136" w:rsidRDefault="00D47DA9">
            <w:pPr>
              <w:jc w:val="left"/>
              <w:rPr>
                <w:rStyle w:val="NormalCharacter"/>
                <w:rFonts w:ascii="黑体" w:eastAsia="黑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NormalCharacter"/>
                <w:rFonts w:ascii="宋体" w:eastAsia="黑体" w:hAnsi="宋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NormalCharacter"/>
                <w:rFonts w:ascii="宋体" w:eastAsia="黑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 w:rsidR="00D57136" w:rsidRDefault="00D47DA9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 w:rsidR="00D57136" w:rsidRDefault="00D47DA9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 w:rsidR="00D57136" w:rsidRDefault="00D47DA9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 w:rsidR="00D57136">
        <w:tc>
          <w:tcPr>
            <w:tcW w:w="1753" w:type="dxa"/>
            <w:vAlign w:val="center"/>
          </w:tcPr>
          <w:p w:rsidR="00D57136" w:rsidRDefault="004E1357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4E1357">
              <w:rPr>
                <w:rStyle w:val="NormalCharacter"/>
                <w:rFonts w:ascii="宋体" w:hAnsi="宋体" w:hint="eastAsia"/>
                <w:kern w:val="0"/>
                <w:sz w:val="24"/>
              </w:rPr>
              <w:t>胡廷华</w:t>
            </w:r>
          </w:p>
        </w:tc>
        <w:tc>
          <w:tcPr>
            <w:tcW w:w="3872" w:type="dxa"/>
            <w:vAlign w:val="center"/>
          </w:tcPr>
          <w:p w:rsidR="00D57136" w:rsidRDefault="004E1357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</w:rPr>
              <w:t>天柱县人民医院</w:t>
            </w:r>
          </w:p>
        </w:tc>
        <w:tc>
          <w:tcPr>
            <w:tcW w:w="1440" w:type="dxa"/>
            <w:vAlign w:val="center"/>
          </w:tcPr>
          <w:p w:rsidR="00D57136" w:rsidRDefault="00D47DA9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556000</w:t>
            </w:r>
          </w:p>
        </w:tc>
        <w:tc>
          <w:tcPr>
            <w:tcW w:w="1485" w:type="dxa"/>
            <w:vAlign w:val="center"/>
          </w:tcPr>
          <w:p w:rsidR="00D57136" w:rsidRDefault="004E1357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4E1357">
              <w:rPr>
                <w:rStyle w:val="NormalCharacter"/>
                <w:rFonts w:ascii="宋体" w:hAnsi="宋体"/>
                <w:kern w:val="0"/>
                <w:sz w:val="24"/>
              </w:rPr>
              <w:t>13765501163</w:t>
            </w:r>
          </w:p>
        </w:tc>
      </w:tr>
      <w:tr w:rsidR="00D57136">
        <w:tc>
          <w:tcPr>
            <w:tcW w:w="1753" w:type="dxa"/>
            <w:vAlign w:val="center"/>
          </w:tcPr>
          <w:p w:rsidR="00D57136" w:rsidRDefault="00D47DA9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 w:hint="eastAsia"/>
                <w:b/>
                <w:bCs/>
                <w:kern w:val="0"/>
                <w:sz w:val="24"/>
                <w:szCs w:val="22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 w:rsidR="00D57136" w:rsidRDefault="00D47DA9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州委办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秘书五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科：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8270060</w:t>
            </w:r>
            <w:bookmarkStart w:id="0" w:name="_GoBack"/>
            <w:bookmarkEnd w:id="0"/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；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州政府办建议提案科：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8260016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；</w:t>
            </w:r>
          </w:p>
          <w:p w:rsidR="00D57136" w:rsidRDefault="00D47DA9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州政协提案委：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8428866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。</w:t>
            </w:r>
          </w:p>
        </w:tc>
      </w:tr>
    </w:tbl>
    <w:p w:rsidR="00D57136" w:rsidRDefault="00D57136">
      <w:pPr>
        <w:jc w:val="left"/>
        <w:rPr>
          <w:rStyle w:val="NormalCharacter"/>
          <w:rFonts w:ascii="宋体" w:hAnsi="宋体"/>
          <w:kern w:val="0"/>
          <w:sz w:val="24"/>
        </w:rPr>
      </w:pPr>
      <w:r w:rsidRPr="00D57136">
        <w:rPr>
          <w:rStyle w:val="NormalCharacter"/>
          <w:rFonts w:ascii="宋体" w:hAnsi="宋体"/>
          <w:kern w:val="0"/>
          <w:sz w:val="24"/>
        </w:rPr>
      </w:r>
      <w:r>
        <w:rPr>
          <w:rStyle w:val="NormalCharacter"/>
          <w:rFonts w:ascii="宋体" w:hAnsi="宋体"/>
          <w:kern w:val="0"/>
          <w:sz w:val="24"/>
        </w:rPr>
        <w:pict>
          <v:rect id="_x0000_s1026" style="width:410.4pt;height:2.8pt;mso-position-horizontal-relative:char;mso-position-vertical-relative:line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 fillcolor="#aca899" stroked="f">
            <v:textbox>
              <w:txbxContent>
                <w:p w:rsidR="00D57136" w:rsidRDefault="00D57136"/>
              </w:txbxContent>
            </v:textbox>
            <w10:wrap type="none"/>
            <w10:anchorlock/>
          </v:rect>
        </w:pict>
      </w:r>
    </w:p>
    <w:p w:rsidR="00D57136" w:rsidRDefault="00D47DA9">
      <w:pPr>
        <w:spacing w:line="560" w:lineRule="exact"/>
        <w:rPr>
          <w:rStyle w:val="NormalCharacter"/>
          <w:rFonts w:ascii="仿宋_GB2312" w:eastAsia="仿宋_GB2312" w:hAnsi="宋体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内容和办法</w:t>
      </w:r>
      <w:r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：</w:t>
      </w:r>
    </w:p>
    <w:p w:rsidR="004E1357" w:rsidRDefault="004E1357" w:rsidP="004E1357">
      <w:pPr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一、基本情况</w:t>
      </w:r>
    </w:p>
    <w:p w:rsidR="004E1357" w:rsidRDefault="004E1357" w:rsidP="004E1357">
      <w:pPr>
        <w:spacing w:line="560" w:lineRule="exact"/>
        <w:jc w:val="left"/>
        <w:rPr>
          <w:rFonts w:ascii="仿宋" w:eastAsia="仿宋" w:hAnsi="仿宋" w:cs="仿宋_GB2312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“十三五”以来，</w:t>
      </w:r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>全</w:t>
      </w:r>
      <w:r>
        <w:rPr>
          <w:rFonts w:ascii="仿宋" w:eastAsia="仿宋" w:hAnsi="仿宋" w:hint="eastAsia"/>
          <w:sz w:val="32"/>
          <w:szCs w:val="32"/>
        </w:rPr>
        <w:t>州</w:t>
      </w:r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>卫生健康事业发展取得了明显成效。但是，横向比，与全国平均水平差距较大，与省内较好的市（</w:t>
      </w:r>
      <w:r>
        <w:rPr>
          <w:rFonts w:ascii="仿宋" w:eastAsia="仿宋" w:hAnsi="仿宋" w:hint="eastAsia"/>
          <w:sz w:val="32"/>
          <w:szCs w:val="32"/>
        </w:rPr>
        <w:t>州</w:t>
      </w:r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>）仍然存在一定的差距。全州，人均预期寿命比全国低2.71岁，县域就诊率仅为 77.88%，比全国低16.12 个百分点，三级医院占比仅为4.72%， 为全国的59%；</w:t>
      </w:r>
      <w:r>
        <w:rPr>
          <w:rFonts w:ascii="仿宋" w:eastAsia="仿宋" w:hAnsi="仿宋" w:cs="仿宋_GB2312" w:hint="eastAsia"/>
          <w:sz w:val="32"/>
          <w:szCs w:val="32"/>
        </w:rPr>
        <w:t>全州优质医疗资源发展不平衡不充分，重点专科能力提升缓慢，仅有3家三级甲等医院，都在州府所在地，县级医院没有三级医院</w:t>
      </w:r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>。国卫医发〔2018〕37号《关于印发全面提升县级医院综合能力工作方案（2018-2020年）的通知》提出：到2020年，500家县医院和县中医医院分别达到“三级医院”和“三级中医医院”服务能</w:t>
      </w:r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lastRenderedPageBreak/>
        <w:t>力要求。全面提升县级医院服务能力，公立医院改革要以县级医院为重点，县域内就诊率提高到90%，基本实现大病不出县，实现健康中国目标。省委、省政府高度重视卫生健康工作，加快推动“提质扩能40个县级医院</w:t>
      </w:r>
      <w:r>
        <w:rPr>
          <w:rFonts w:ascii="仿宋" w:eastAsia="仿宋" w:hAnsi="仿宋" w:cs="仿宋_GB2312"/>
          <w:bCs/>
          <w:color w:val="000000"/>
          <w:sz w:val="32"/>
          <w:szCs w:val="32"/>
        </w:rPr>
        <w:t>”</w:t>
      </w:r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>，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州委州政府坚持把保障人民健康放在优先战略位置，“十四五”时期是全州推动卫生健康事业高质量发展的关键期。</w:t>
      </w:r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>目前</w:t>
      </w:r>
      <w:r>
        <w:rPr>
          <w:rFonts w:ascii="仿宋" w:eastAsia="仿宋" w:hAnsi="仿宋" w:cs="仿宋_GB2312" w:hint="eastAsia"/>
          <w:sz w:val="32"/>
          <w:szCs w:val="32"/>
        </w:rPr>
        <w:t>全州没有县级三级医院是我州卫生健康事业发展的短板之一，需加快推进县级公立医院</w:t>
      </w:r>
      <w:r>
        <w:rPr>
          <w:rFonts w:ascii="仿宋" w:eastAsia="仿宋" w:hAnsi="仿宋" w:cs="楷体" w:hint="eastAsia"/>
          <w:bCs/>
          <w:color w:val="000000"/>
          <w:sz w:val="32"/>
          <w:szCs w:val="32"/>
        </w:rPr>
        <w:t>创建</w:t>
      </w:r>
      <w:r>
        <w:rPr>
          <w:rFonts w:ascii="仿宋" w:eastAsia="仿宋" w:hAnsi="仿宋" w:cs="仿宋_GB2312" w:hint="eastAsia"/>
          <w:sz w:val="32"/>
          <w:szCs w:val="32"/>
        </w:rPr>
        <w:t>三级医院。</w:t>
      </w:r>
    </w:p>
    <w:p w:rsidR="004E1357" w:rsidRDefault="004E1357" w:rsidP="004E1357">
      <w:pPr>
        <w:pStyle w:val="2"/>
        <w:spacing w:after="0" w:line="560" w:lineRule="exact"/>
        <w:ind w:leftChars="0" w:left="0" w:firstLine="643"/>
        <w:rPr>
          <w:rFonts w:ascii="仿宋" w:eastAsia="仿宋" w:hAnsi="仿宋" w:cs="Times New Roman"/>
          <w:b/>
          <w:color w:val="000000"/>
          <w:sz w:val="32"/>
          <w:szCs w:val="32"/>
        </w:rPr>
      </w:pPr>
      <w:r>
        <w:rPr>
          <w:rFonts w:ascii="仿宋" w:eastAsia="仿宋" w:hAnsi="仿宋" w:cs="楷体" w:hint="eastAsia"/>
          <w:b/>
          <w:color w:val="000000"/>
          <w:sz w:val="32"/>
          <w:szCs w:val="32"/>
        </w:rPr>
        <w:t>二、建议</w:t>
      </w:r>
    </w:p>
    <w:p w:rsidR="004E1357" w:rsidRDefault="004E1357" w:rsidP="004E1357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bCs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（一）“十四五”时期</w:t>
      </w:r>
      <w:r>
        <w:rPr>
          <w:rFonts w:ascii="仿宋" w:eastAsia="仿宋" w:hAnsi="仿宋" w:cs="仿宋_GB2312" w:hint="eastAsia"/>
          <w:sz w:val="32"/>
          <w:szCs w:val="32"/>
        </w:rPr>
        <w:t>全州统一安排部署，</w:t>
      </w:r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>着力建高地、提能力，推进优质医疗资源扩容和均衡布局，提升医院疑难病症和危急重症诊治救治能力。</w:t>
      </w:r>
      <w:r>
        <w:rPr>
          <w:rFonts w:ascii="仿宋" w:eastAsia="仿宋" w:hAnsi="仿宋" w:cs="仿宋_GB2312" w:hint="eastAsia"/>
          <w:sz w:val="32"/>
          <w:szCs w:val="32"/>
        </w:rPr>
        <w:t>县级医疗机构对照</w:t>
      </w:r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>《三级医院评审标准（2020年版）》及实施细则进行自评，</w:t>
      </w:r>
      <w:r>
        <w:rPr>
          <w:rFonts w:ascii="仿宋" w:eastAsia="仿宋" w:hAnsi="仿宋" w:cs="仿宋_GB2312" w:hint="eastAsia"/>
          <w:sz w:val="32"/>
          <w:szCs w:val="32"/>
        </w:rPr>
        <w:t>州级组织专家进行初评，选择有一定基础和区域的3～5家县医院和县</w:t>
      </w:r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>中医医院</w:t>
      </w:r>
      <w:r>
        <w:rPr>
          <w:rFonts w:ascii="仿宋" w:eastAsia="仿宋" w:hAnsi="仿宋" w:cs="楷体" w:hint="eastAsia"/>
          <w:bCs/>
          <w:color w:val="000000"/>
          <w:sz w:val="32"/>
          <w:szCs w:val="32"/>
        </w:rPr>
        <w:t>创建</w:t>
      </w:r>
      <w:r>
        <w:rPr>
          <w:rFonts w:ascii="仿宋" w:eastAsia="仿宋" w:hAnsi="仿宋" w:cs="仿宋_GB2312" w:hint="eastAsia"/>
          <w:sz w:val="32"/>
          <w:szCs w:val="32"/>
        </w:rPr>
        <w:t>三级医院，</w:t>
      </w:r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>分别达到“三级医院”和“三级中医医院”服务能力。</w:t>
      </w:r>
    </w:p>
    <w:p w:rsidR="004E1357" w:rsidRDefault="004E1357" w:rsidP="004E1357">
      <w:pPr>
        <w:pBdr>
          <w:bottom w:val="single" w:sz="4" w:space="31" w:color="FFFFFF"/>
        </w:pBdr>
        <w:spacing w:line="560" w:lineRule="exac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 xml:space="preserve">    （二）争取东部省份和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各级各部门的支持</w:t>
      </w:r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>帮助，借力发展、借梯登高，用好用足国家和省内外优质资源，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形成合力推动县级公立医院</w:t>
      </w:r>
      <w:r>
        <w:rPr>
          <w:rFonts w:ascii="仿宋" w:eastAsia="仿宋" w:hAnsi="仿宋" w:cs="楷体" w:hint="eastAsia"/>
          <w:bCs/>
          <w:color w:val="000000"/>
          <w:sz w:val="32"/>
          <w:szCs w:val="32"/>
        </w:rPr>
        <w:t>创建</w:t>
      </w:r>
      <w:r>
        <w:rPr>
          <w:rFonts w:ascii="仿宋" w:eastAsia="仿宋" w:hAnsi="仿宋" w:cs="仿宋_GB2312" w:hint="eastAsia"/>
          <w:sz w:val="32"/>
          <w:szCs w:val="32"/>
        </w:rPr>
        <w:t>三级医院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D57136" w:rsidRPr="004E1357" w:rsidRDefault="00D57136">
      <w:pPr>
        <w:spacing w:line="56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D57136" w:rsidRDefault="00D57136">
      <w:pPr>
        <w:spacing w:line="56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D57136" w:rsidRDefault="00D47DA9">
      <w:pPr>
        <w:spacing w:line="560" w:lineRule="exact"/>
        <w:ind w:firstLineChars="200" w:firstLine="643"/>
        <w:rPr>
          <w:rStyle w:val="NormalCharacter"/>
          <w:rFonts w:ascii="仿宋" w:eastAsia="仿宋" w:hAnsi="仿宋" w:cs="仿宋"/>
          <w:kern w:val="0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b/>
          <w:bCs/>
          <w:kern w:val="0"/>
          <w:sz w:val="32"/>
          <w:szCs w:val="32"/>
        </w:rPr>
        <w:lastRenderedPageBreak/>
        <w:t>注：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、提案会办单位需将会办意见送主办单位，由主办单位连同《提案答复件》、《征询意见表》一并抄送州政协；（涉及目标考核）</w:t>
      </w:r>
    </w:p>
    <w:p w:rsidR="00D57136" w:rsidRDefault="00D47DA9">
      <w:pPr>
        <w:spacing w:line="560" w:lineRule="exact"/>
        <w:ind w:firstLineChars="400" w:firstLine="1280"/>
        <w:rPr>
          <w:rStyle w:val="NormalCharacter"/>
          <w:rFonts w:ascii="仿宋" w:eastAsia="仿宋" w:hAnsi="仿宋" w:cs="仿宋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、州政协联系方式：州政协办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402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室、传真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8428882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，协同账号：州政协办公室收发员（备注：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XXX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号提案答复件）。</w:t>
      </w:r>
    </w:p>
    <w:sectPr w:rsidR="00D57136" w:rsidSect="00D57136">
      <w:headerReference w:type="default" r:id="rId7"/>
      <w:footerReference w:type="default" r:id="rId8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DA9" w:rsidRDefault="00D47DA9" w:rsidP="00D57136">
      <w:r>
        <w:separator/>
      </w:r>
    </w:p>
  </w:endnote>
  <w:endnote w:type="continuationSeparator" w:id="1">
    <w:p w:rsidR="00D47DA9" w:rsidRDefault="00D47DA9" w:rsidP="00D57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8941"/>
    </w:sdtPr>
    <w:sdtContent>
      <w:p w:rsidR="00D57136" w:rsidRDefault="00D57136">
        <w:pPr>
          <w:pStyle w:val="a3"/>
          <w:jc w:val="center"/>
        </w:pPr>
        <w:r w:rsidRPr="00D57136">
          <w:fldChar w:fldCharType="begin"/>
        </w:r>
        <w:r w:rsidR="00D47DA9">
          <w:instrText xml:space="preserve"> PAGE   \* MERGEFORMAT </w:instrText>
        </w:r>
        <w:r w:rsidRPr="00D57136">
          <w:fldChar w:fldCharType="separate"/>
        </w:r>
        <w:r w:rsidR="003F0E95" w:rsidRPr="003F0E95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D57136" w:rsidRDefault="00D5713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DA9" w:rsidRDefault="00D47DA9" w:rsidP="00D57136">
      <w:r>
        <w:separator/>
      </w:r>
    </w:p>
  </w:footnote>
  <w:footnote w:type="continuationSeparator" w:id="1">
    <w:p w:rsidR="00D47DA9" w:rsidRDefault="00D47DA9" w:rsidP="00D57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36" w:rsidRDefault="00D57136">
    <w:pPr>
      <w:pStyle w:val="a4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</w:compat>
  <w:rsids>
    <w:rsidRoot w:val="00FB6911"/>
    <w:rsid w:val="00062089"/>
    <w:rsid w:val="002F6404"/>
    <w:rsid w:val="00372D70"/>
    <w:rsid w:val="003F0E95"/>
    <w:rsid w:val="004D0222"/>
    <w:rsid w:val="004E1357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47DA9"/>
    <w:rsid w:val="00D57136"/>
    <w:rsid w:val="00DD129A"/>
    <w:rsid w:val="00EA1493"/>
    <w:rsid w:val="00FB6911"/>
    <w:rsid w:val="00FF3F01"/>
    <w:rsid w:val="06503351"/>
    <w:rsid w:val="07D26AFC"/>
    <w:rsid w:val="10B40BCC"/>
    <w:rsid w:val="118823F2"/>
    <w:rsid w:val="18EC1E64"/>
    <w:rsid w:val="1BAB45FA"/>
    <w:rsid w:val="21EA0B57"/>
    <w:rsid w:val="29EB237C"/>
    <w:rsid w:val="2FD84B80"/>
    <w:rsid w:val="30B878C9"/>
    <w:rsid w:val="33552650"/>
    <w:rsid w:val="377737A4"/>
    <w:rsid w:val="38D60616"/>
    <w:rsid w:val="3A7B4D73"/>
    <w:rsid w:val="3F1A5C90"/>
    <w:rsid w:val="42F10C9F"/>
    <w:rsid w:val="4A196944"/>
    <w:rsid w:val="4F6B5D70"/>
    <w:rsid w:val="507F065A"/>
    <w:rsid w:val="5236789E"/>
    <w:rsid w:val="559F1A55"/>
    <w:rsid w:val="5A7C34BF"/>
    <w:rsid w:val="5AA17385"/>
    <w:rsid w:val="5B7C24C8"/>
    <w:rsid w:val="5E9F6D2C"/>
    <w:rsid w:val="61895CCF"/>
    <w:rsid w:val="640D7930"/>
    <w:rsid w:val="66F35DD9"/>
    <w:rsid w:val="6854075C"/>
    <w:rsid w:val="69A37ABB"/>
    <w:rsid w:val="7C1F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First Indent 2" w:uiPriority="99" w:qFormat="1"/>
    <w:lsdException w:name="Hyperlink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136"/>
    <w:pPr>
      <w:jc w:val="both"/>
      <w:textAlignment w:val="baseline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57136"/>
    <w:pPr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D57136"/>
    <w:pPr>
      <w:pBdr>
        <w:bottom w:val="single" w:sz="6" w:space="0" w:color="000000"/>
      </w:pBdr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D57136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qFormat/>
    <w:rsid w:val="00D57136"/>
    <w:rPr>
      <w:rFonts w:cs="Times New Roman"/>
      <w:b/>
      <w:bCs/>
    </w:rPr>
  </w:style>
  <w:style w:type="character" w:styleId="a7">
    <w:name w:val="Hyperlink"/>
    <w:basedOn w:val="NormalCharacter"/>
    <w:semiHidden/>
    <w:qFormat/>
    <w:rsid w:val="00D57136"/>
    <w:rPr>
      <w:color w:val="0000FF"/>
      <w:u w:val="single"/>
    </w:rPr>
  </w:style>
  <w:style w:type="character" w:customStyle="1" w:styleId="NormalCharacter">
    <w:name w:val="NormalCharacter"/>
    <w:semiHidden/>
    <w:qFormat/>
    <w:rsid w:val="00D57136"/>
  </w:style>
  <w:style w:type="paragraph" w:customStyle="1" w:styleId="Heading1">
    <w:name w:val="Heading1"/>
    <w:basedOn w:val="a"/>
    <w:link w:val="UserStyle3"/>
    <w:qFormat/>
    <w:rsid w:val="00D57136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TableNormal">
    <w:name w:val="TableNormal"/>
    <w:semiHidden/>
    <w:qFormat/>
    <w:rsid w:val="00D571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etate">
    <w:name w:val="Acetate"/>
    <w:basedOn w:val="a"/>
    <w:qFormat/>
    <w:rsid w:val="00D57136"/>
    <w:rPr>
      <w:sz w:val="18"/>
      <w:szCs w:val="18"/>
    </w:rPr>
  </w:style>
  <w:style w:type="paragraph" w:customStyle="1" w:styleId="UserStyle0">
    <w:name w:val="UserStyle_0"/>
    <w:basedOn w:val="a"/>
    <w:qFormat/>
    <w:rsid w:val="00D57136"/>
    <w:pPr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36"/>
      <w:szCs w:val="36"/>
    </w:rPr>
  </w:style>
  <w:style w:type="paragraph" w:customStyle="1" w:styleId="UserStyle1">
    <w:name w:val="UserStyle_1"/>
    <w:basedOn w:val="a"/>
    <w:qFormat/>
    <w:rsid w:val="00D57136"/>
    <w:pPr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54"/>
      <w:szCs w:val="54"/>
    </w:rPr>
  </w:style>
  <w:style w:type="paragraph" w:customStyle="1" w:styleId="UserStyle2">
    <w:name w:val="UserStyle_2"/>
    <w:basedOn w:val="a"/>
    <w:qFormat/>
    <w:rsid w:val="00D57136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UserStyle3">
    <w:name w:val="UserStyle_3"/>
    <w:basedOn w:val="NormalCharacter"/>
    <w:link w:val="Heading1"/>
    <w:qFormat/>
    <w:rsid w:val="00D57136"/>
    <w:rPr>
      <w:rFonts w:ascii="宋体" w:hAnsi="宋体" w:cs="宋体"/>
      <w:b/>
      <w:bCs/>
      <w:kern w:val="36"/>
      <w:sz w:val="48"/>
      <w:szCs w:val="48"/>
    </w:rPr>
  </w:style>
  <w:style w:type="character" w:customStyle="1" w:styleId="UserStyle4">
    <w:name w:val="UserStyle_4"/>
    <w:basedOn w:val="NormalCharacter"/>
    <w:qFormat/>
    <w:rsid w:val="00D57136"/>
  </w:style>
  <w:style w:type="paragraph" w:customStyle="1" w:styleId="HtmlNormal">
    <w:name w:val="HtmlNormal"/>
    <w:basedOn w:val="a"/>
    <w:semiHidden/>
    <w:qFormat/>
    <w:rsid w:val="00D57136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qFormat/>
    <w:rsid w:val="00D57136"/>
    <w:rPr>
      <w:rFonts w:cstheme="minorBidi"/>
      <w:kern w:val="2"/>
      <w:sz w:val="18"/>
      <w:szCs w:val="18"/>
    </w:rPr>
  </w:style>
  <w:style w:type="paragraph" w:styleId="a8">
    <w:name w:val="Balloon Text"/>
    <w:basedOn w:val="a"/>
    <w:link w:val="Char0"/>
    <w:rsid w:val="004E1357"/>
    <w:rPr>
      <w:sz w:val="18"/>
      <w:szCs w:val="18"/>
    </w:rPr>
  </w:style>
  <w:style w:type="character" w:customStyle="1" w:styleId="Char0">
    <w:name w:val="批注框文本 Char"/>
    <w:basedOn w:val="a0"/>
    <w:link w:val="a8"/>
    <w:rsid w:val="004E1357"/>
    <w:rPr>
      <w:rFonts w:ascii="Times New Roman" w:eastAsia="宋体" w:hAnsi="Times New Roman"/>
      <w:kern w:val="2"/>
      <w:sz w:val="18"/>
      <w:szCs w:val="18"/>
    </w:rPr>
  </w:style>
  <w:style w:type="paragraph" w:styleId="a9">
    <w:name w:val="Body Text Indent"/>
    <w:basedOn w:val="a"/>
    <w:link w:val="Char1"/>
    <w:rsid w:val="004E1357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9"/>
    <w:rsid w:val="004E1357"/>
    <w:rPr>
      <w:rFonts w:ascii="Times New Roman" w:eastAsia="宋体" w:hAnsi="Times New Roman"/>
      <w:kern w:val="2"/>
      <w:sz w:val="21"/>
      <w:szCs w:val="24"/>
    </w:rPr>
  </w:style>
  <w:style w:type="paragraph" w:styleId="2">
    <w:name w:val="Body Text First Indent 2"/>
    <w:basedOn w:val="a9"/>
    <w:link w:val="2Char"/>
    <w:uiPriority w:val="99"/>
    <w:qFormat/>
    <w:rsid w:val="004E1357"/>
    <w:pPr>
      <w:widowControl w:val="0"/>
      <w:ind w:firstLineChars="200" w:firstLine="420"/>
      <w:textAlignment w:val="auto"/>
    </w:pPr>
    <w:rPr>
      <w:rFonts w:ascii="Calibri" w:hAnsi="Calibri" w:cs="Calibri"/>
      <w:szCs w:val="21"/>
    </w:rPr>
  </w:style>
  <w:style w:type="character" w:customStyle="1" w:styleId="2Char">
    <w:name w:val="正文首行缩进 2 Char"/>
    <w:basedOn w:val="Char1"/>
    <w:link w:val="2"/>
    <w:uiPriority w:val="99"/>
    <w:qFormat/>
    <w:rsid w:val="004E1357"/>
    <w:rPr>
      <w:rFonts w:ascii="Calibri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1019</Characters>
  <Application>Microsoft Office Word</Application>
  <DocSecurity>0</DocSecurity>
  <Lines>8</Lines>
  <Paragraphs>2</Paragraphs>
  <ScaleCrop>false</ScaleCrop>
  <Company>Micorosoft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微软中国</cp:lastModifiedBy>
  <cp:revision>2</cp:revision>
  <cp:lastPrinted>2021-02-26T02:55:00Z</cp:lastPrinted>
  <dcterms:created xsi:type="dcterms:W3CDTF">2022-01-04T08:35:00Z</dcterms:created>
  <dcterms:modified xsi:type="dcterms:W3CDTF">2022-01-04T08:35:00Z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0BEFFA9D6DA34548976C4312CA596319</vt:lpwstr>
  </property>
</Properties>
</file>