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600" w:lineRule="exact"/>
        <w:jc w:val="center"/>
        <w:rPr>
          <w:rStyle w:val="15"/>
          <w:rFonts w:ascii="黑体" w:eastAsia="黑体"/>
          <w:sz w:val="44"/>
          <w:szCs w:val="44"/>
        </w:rPr>
      </w:pPr>
      <w:r>
        <w:rPr>
          <w:rStyle w:val="13"/>
          <w:rFonts w:ascii="黑体" w:eastAsia="黑体" w:cs="宋体"/>
          <w:sz w:val="44"/>
          <w:szCs w:val="44"/>
        </w:rPr>
        <w:t>中国人民政治协商会议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5"/>
          <w:rFonts w:hint="eastAsia"/>
          <w:sz w:val="44"/>
          <w:szCs w:val="44"/>
        </w:rPr>
      </w:pPr>
      <w:r>
        <w:rPr>
          <w:rStyle w:val="15"/>
          <w:sz w:val="44"/>
          <w:szCs w:val="44"/>
        </w:rPr>
        <w:t>黔东南苗族侗族自治州委员会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5"/>
          <w:rFonts w:hint="eastAsia"/>
          <w:sz w:val="44"/>
          <w:szCs w:val="44"/>
        </w:rPr>
      </w:pPr>
      <w:r>
        <w:rPr>
          <w:rStyle w:val="15"/>
          <w:sz w:val="44"/>
          <w:szCs w:val="44"/>
        </w:rPr>
        <w:t>提</w:t>
      </w:r>
      <w:r>
        <w:rPr>
          <w:rStyle w:val="15"/>
          <w:rFonts w:hint="eastAsia"/>
          <w:sz w:val="44"/>
          <w:szCs w:val="44"/>
        </w:rPr>
        <w:t xml:space="preserve">   </w:t>
      </w:r>
      <w:r>
        <w:rPr>
          <w:rStyle w:val="15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5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5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5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5"/>
          <w:rFonts w:ascii="宋体" w:hAnsi="宋体"/>
          <w:kern w:val="0"/>
          <w:sz w:val="24"/>
        </w:rPr>
        <w:t>第十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5"/>
          <w:rFonts w:ascii="宋体" w:hAnsi="宋体"/>
          <w:kern w:val="0"/>
          <w:sz w:val="24"/>
        </w:rPr>
        <w:t>届第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5"/>
          <w:rFonts w:ascii="宋体" w:hAnsi="宋体"/>
          <w:kern w:val="0"/>
          <w:sz w:val="24"/>
        </w:rPr>
        <w:t>次会议　       　第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093</w:t>
      </w:r>
      <w:r>
        <w:rPr>
          <w:rStyle w:val="15"/>
          <w:rFonts w:ascii="宋体" w:hAnsi="宋体"/>
          <w:kern w:val="0"/>
          <w:sz w:val="24"/>
        </w:rPr>
        <w:t xml:space="preserve">号　    </w:t>
      </w:r>
      <w:r>
        <w:rPr>
          <w:rStyle w:val="15"/>
          <w:rFonts w:hint="eastAsia" w:ascii="宋体" w:hAnsi="宋体"/>
          <w:kern w:val="0"/>
          <w:sz w:val="24"/>
        </w:rPr>
        <w:t xml:space="preserve">    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1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baseline"/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关于在“强州府·大凯里”战略中对城市公共交通进行强链、补链的建议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5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凯里市人民政府</w:t>
            </w:r>
            <w:bookmarkStart w:id="0" w:name="_GoBack"/>
            <w:bookmarkEnd w:id="0"/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黑体" w:hAnsi="宋体" w:eastAsia="黑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唐荣成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民盟黔东南州工委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13595552222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5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州委办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秘书五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科：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5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5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5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5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州委州政府吹响“强州府”战略冲锋号的鼓舞下，建议：进一步拓展、延伸“大凯里”的公交车路线，对城市公共交通在服务时间、线路合理安排上进行强链、补链。如：凯里开发区与凯里市区之间的22路公交车晚上8点就收工，能否延长2个小时？高铁南站与云谷田园之间没有公交车连线的问题，能否从改善营商环境的高度给予考虑？凯里实验高级中学建校6年至今没有公交车经过，能否尽快解决这个师生出行难的问题？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hint="default" w:ascii="仿宋_GB2312" w:eastAsia="仿宋_GB2312"/>
          <w:color w:val="494949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舟溪镇自然生态条件优良，是凯里市最有苗族文化风情的乡镇之一，境内有AAAA级景区云谷田园、贵州省东线民族风情旅游景点曼洞村、</w:t>
      </w:r>
      <w:r>
        <w:rPr>
          <w:rFonts w:hint="eastAsia" w:ascii="仿宋" w:hAnsi="仿宋" w:eastAsia="仿宋" w:cs="仿宋"/>
          <w:sz w:val="32"/>
          <w:szCs w:val="32"/>
        </w:rPr>
        <w:t>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囊</w:t>
      </w:r>
      <w:r>
        <w:rPr>
          <w:rFonts w:hint="eastAsia" w:ascii="仿宋" w:hAnsi="仿宋" w:eastAsia="仿宋" w:cs="仿宋"/>
          <w:sz w:val="32"/>
          <w:szCs w:val="32"/>
        </w:rPr>
        <w:t>香芦笙堂、戛醉达溶洞群、文昌阁、苗族花桥遗址等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内“民歌节”历史悠久，影响深远，是凯里市民及观光游客休闲度假的好地方。把带动云谷田园、云谷小镇、舟溪农文旅融合发展，从而激活高铁南站商贸圈作为“一盘棋”统筹考虑，城市公共交通在这当中具有举足轻重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5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EC00214"/>
    <w:rsid w:val="21EA0B57"/>
    <w:rsid w:val="29EB237C"/>
    <w:rsid w:val="2FD84B80"/>
    <w:rsid w:val="30B878C9"/>
    <w:rsid w:val="33552650"/>
    <w:rsid w:val="35317EFE"/>
    <w:rsid w:val="377737A4"/>
    <w:rsid w:val="38D60616"/>
    <w:rsid w:val="3A7B4D73"/>
    <w:rsid w:val="3F1A5C90"/>
    <w:rsid w:val="40363F4D"/>
    <w:rsid w:val="42F10C9F"/>
    <w:rsid w:val="492564C6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8630A13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Body Text Indent 3"/>
    <w:basedOn w:val="1"/>
    <w:qFormat/>
    <w:uiPriority w:val="0"/>
    <w:pPr>
      <w:ind w:left="200" w:leftChars="200"/>
    </w:pPr>
    <w:rPr>
      <w:rFonts w:ascii="Times New Roman" w:hAnsi="Times New Roman"/>
      <w:sz w:val="16"/>
    </w:rPr>
  </w:style>
  <w:style w:type="paragraph" w:styleId="7">
    <w:name w:val="footer"/>
    <w:basedOn w:val="1"/>
    <w:link w:val="25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next w:val="1"/>
    <w:qFormat/>
    <w:uiPriority w:val="0"/>
    <w:pPr>
      <w:ind w:left="0" w:leftChars="0" w:firstLine="200" w:firstLineChars="200"/>
    </w:p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yperlink"/>
    <w:basedOn w:val="15"/>
    <w:semiHidden/>
    <w:qFormat/>
    <w:uiPriority w:val="0"/>
    <w:rPr>
      <w:color w:val="0000FF"/>
      <w:u w:val="single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Heading1"/>
    <w:basedOn w:val="1"/>
    <w:link w:val="2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0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UserStyle_3"/>
    <w:basedOn w:val="15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UserStyle_4"/>
    <w:basedOn w:val="15"/>
    <w:qFormat/>
    <w:uiPriority w:val="0"/>
  </w:style>
  <w:style w:type="paragraph" w:customStyle="1" w:styleId="24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页脚 Char"/>
    <w:basedOn w:val="12"/>
    <w:link w:val="7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2022-01-04T08:00:51Z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18660791CC6B4318B50B083686E768DA</vt:lpwstr>
  </property>
</Properties>
</file>