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0" w:beforeAutospacing="0" w:after="0" w:afterAutospacing="0" w:line="600" w:lineRule="exact"/>
        <w:jc w:val="center"/>
        <w:rPr>
          <w:rStyle w:val="9"/>
          <w:rFonts w:ascii="黑体" w:eastAsia="黑体"/>
          <w:sz w:val="44"/>
          <w:szCs w:val="44"/>
        </w:rPr>
      </w:pPr>
      <w:r>
        <w:rPr>
          <w:rStyle w:val="7"/>
          <w:rFonts w:ascii="黑体" w:eastAsia="黑体" w:cs="宋体"/>
          <w:sz w:val="44"/>
          <w:szCs w:val="44"/>
        </w:rPr>
        <w:t>中国人民政治协商会议</w:t>
      </w:r>
    </w:p>
    <w:p>
      <w:pPr>
        <w:pStyle w:val="13"/>
        <w:spacing w:before="0" w:beforeAutospacing="0" w:after="0" w:afterAutospacing="0" w:line="600" w:lineRule="exact"/>
        <w:jc w:val="center"/>
        <w:rPr>
          <w:rStyle w:val="9"/>
          <w:rFonts w:hint="eastAsia"/>
          <w:sz w:val="44"/>
          <w:szCs w:val="44"/>
        </w:rPr>
      </w:pPr>
      <w:r>
        <w:rPr>
          <w:rStyle w:val="9"/>
          <w:sz w:val="44"/>
          <w:szCs w:val="44"/>
        </w:rPr>
        <w:t>黔东南苗族侗族自治州委员会</w:t>
      </w:r>
    </w:p>
    <w:p>
      <w:pPr>
        <w:pStyle w:val="13"/>
        <w:spacing w:before="0" w:beforeAutospacing="0" w:after="0" w:afterAutospacing="0" w:line="600" w:lineRule="exact"/>
        <w:jc w:val="center"/>
        <w:rPr>
          <w:rStyle w:val="9"/>
          <w:rFonts w:hint="eastAsia"/>
          <w:sz w:val="44"/>
          <w:szCs w:val="44"/>
        </w:rPr>
      </w:pPr>
      <w:r>
        <w:rPr>
          <w:rStyle w:val="9"/>
          <w:sz w:val="44"/>
          <w:szCs w:val="44"/>
        </w:rPr>
        <w:t>提</w:t>
      </w:r>
      <w:r>
        <w:rPr>
          <w:rStyle w:val="9"/>
          <w:rFonts w:hint="eastAsia"/>
          <w:sz w:val="44"/>
          <w:szCs w:val="44"/>
        </w:rPr>
        <w:t xml:space="preserve">   </w:t>
      </w:r>
      <w:r>
        <w:rPr>
          <w:rStyle w:val="9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9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9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9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9"/>
          <w:rFonts w:ascii="宋体" w:hAnsi="宋体"/>
          <w:kern w:val="0"/>
          <w:sz w:val="24"/>
        </w:rPr>
        <w:t>第十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9"/>
          <w:rFonts w:ascii="宋体" w:hAnsi="宋体"/>
          <w:kern w:val="0"/>
          <w:sz w:val="24"/>
        </w:rPr>
        <w:t>届第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9"/>
          <w:rFonts w:ascii="宋体" w:hAnsi="宋体"/>
          <w:kern w:val="0"/>
          <w:sz w:val="24"/>
        </w:rPr>
        <w:t>次会议　       　第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055</w:t>
      </w:r>
      <w:r>
        <w:rPr>
          <w:rStyle w:val="9"/>
          <w:rFonts w:ascii="宋体" w:hAnsi="宋体"/>
          <w:kern w:val="0"/>
          <w:sz w:val="24"/>
        </w:rPr>
        <w:t xml:space="preserve">号　    </w:t>
      </w:r>
      <w:r>
        <w:rPr>
          <w:rStyle w:val="9"/>
          <w:rFonts w:hint="eastAsia" w:ascii="宋体" w:hAnsi="宋体"/>
          <w:kern w:val="0"/>
          <w:sz w:val="24"/>
        </w:rPr>
        <w:t xml:space="preserve">    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 xml:space="preserve"> 类别：政治建设类     </w:t>
      </w:r>
    </w:p>
    <w:p>
      <w:pPr>
        <w:spacing w:line="320" w:lineRule="exact"/>
        <w:jc w:val="left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5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kern w:val="0"/>
                <w:sz w:val="24"/>
              </w:rPr>
              <w:t>关于执行《劳动法》的建议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主办：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州人社局 会办：州司法局、州督查督办局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黑体" w:hAnsi="宋体" w:eastAsia="黑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</w:rPr>
              <w:t>刘国珍</w:t>
            </w:r>
          </w:p>
        </w:tc>
        <w:tc>
          <w:tcPr>
            <w:tcW w:w="3872" w:type="dxa"/>
            <w:vAlign w:val="center"/>
          </w:tcPr>
          <w:p>
            <w:pPr>
              <w:widowControl/>
              <w:jc w:val="left"/>
              <w:rPr>
                <w:rStyle w:val="9"/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kern w:val="0"/>
                <w:sz w:val="24"/>
                <w:lang w:val="en-US" w:eastAsia="zh-CN"/>
              </w:rPr>
              <w:t>榕江县人民医院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557200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  <w:t>15985571298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9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9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9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9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9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《习近平谈治国理政》一书中一篇《坚持法治国家、法治政府、法制社会一体建设》有这么一段话“任何组织或者个人都必须在宪法和法律范围内活动，任何公民、社会组织和国家机关都要以宪法和法律为行为准则，依照宪法和法律行使权利和权力，履行义务或职责。”然而在现实生活中，一些部门、企业违反《劳动法》的现象却普遍存在，尤其在非工作时间和节假日休息期间。究其原因有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一、虽经七个五年的普法学习教育，看来只是领本书，发了试卷，抄写答案就算普法了。仍然是流于形式，仍然未能培育起法制文化，未能形成学法尊法守法用法的良好氛围。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二、权力运行制约和监督体系未健全，有权必有责、用权受监督、失职要问责、违法要追究未全面落实。尤其是“关键少数”领导干部没有深刻意识到维护宪法和法律的权威，就是维护党和人民共同意志的权威，捍卫宪法和法律的尊严，就是捍卫党和人民共同意志的尊严，保证宪法和法律的实施，就是保证人民根本利益的实现。法制在生活中的地位不高，没有成为人们生活基本的及不可逾越的原则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三、没有对宪法和法律的敬畏，明知故犯，因没有监督与追责，违法无成本代价，上行下效，违法广而频。长此以往，将会动摇我国依法治国基本方略和依法执政的基本方式，削弱党和政府在人民群众中的权威性和公信力。没有悟透什么叫“政治忠诚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四、没有休息休假，持续上班的危害很多。工作倦怠，工作效率也不高，对生理、心理及家庭都有负面影响。鼓动“五加二、白加黑”。滥用“战时状态”及所谓的“战时纪律”。也是打“发展假日经济”的脸。其实大部分时间不是被文山会海所淹没，就是被各种检查、督查、考察所拖累，把主要时间和精力放在服务机关和群众的实际工作上。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建议：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一、各级各部门都要认真贯彻执行《劳动法》，《劳动法》规定：在中华人民共和国境内的企业、个体经济组织和与之形成劳动关系的劳动者，使用本法。国家机关、事业组织、社会团体和与之建立劳动合同关系的劳动者，依照本法。找不到“法无禁止即可为，法无授权即禁止”的依据，政府部门要带头学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二、《劳动法》规定：县级以上地方人民政府劳动行政部门主管本行政区域内的劳动工作。劳动人社局应尽职履责，不能失职渎职，发挥监督作用。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三、认真学习并落实中央八项规定，尤其要改进调查研究，精简会议活动，不要再以会议落实会议，空谈误国，实干兴邦。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四、八五普法学习要落到实处，重点在本部门单位的相关法律法规要熟悉掌握，普法内容要了解。领导干部入职要考核学法、用法、普法成效。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五、政府部门及行政官员带头，增强法治意识，营造办事依法、遇事找法、解决问题用法、化解矛盾靠法的法治环境。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643" w:firstLineChars="200"/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spacing w:line="560" w:lineRule="exact"/>
        <w:ind w:firstLine="1280" w:firstLineChars="400"/>
        <w:rPr>
          <w:rStyle w:val="9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503351"/>
    <w:rsid w:val="07D26AFC"/>
    <w:rsid w:val="085639B7"/>
    <w:rsid w:val="0CFE2127"/>
    <w:rsid w:val="10B40BCC"/>
    <w:rsid w:val="10F40BE4"/>
    <w:rsid w:val="118823F2"/>
    <w:rsid w:val="18CB6DD9"/>
    <w:rsid w:val="18EC1E64"/>
    <w:rsid w:val="1A917DD9"/>
    <w:rsid w:val="1BAB45FA"/>
    <w:rsid w:val="20790890"/>
    <w:rsid w:val="21EA0B57"/>
    <w:rsid w:val="255649A8"/>
    <w:rsid w:val="29EB237C"/>
    <w:rsid w:val="2FD84B80"/>
    <w:rsid w:val="30B878C9"/>
    <w:rsid w:val="33552650"/>
    <w:rsid w:val="377737A4"/>
    <w:rsid w:val="38D60616"/>
    <w:rsid w:val="38E6072A"/>
    <w:rsid w:val="38E94AC2"/>
    <w:rsid w:val="3A7B4D73"/>
    <w:rsid w:val="3F1A5C90"/>
    <w:rsid w:val="42F10C9F"/>
    <w:rsid w:val="43953D03"/>
    <w:rsid w:val="470F7444"/>
    <w:rsid w:val="4A196944"/>
    <w:rsid w:val="4F6B5D70"/>
    <w:rsid w:val="507F065A"/>
    <w:rsid w:val="51B406C1"/>
    <w:rsid w:val="52263247"/>
    <w:rsid w:val="5236789E"/>
    <w:rsid w:val="557C3D80"/>
    <w:rsid w:val="559F1A55"/>
    <w:rsid w:val="58167D2D"/>
    <w:rsid w:val="5902530C"/>
    <w:rsid w:val="5A7C34BF"/>
    <w:rsid w:val="5AA17385"/>
    <w:rsid w:val="5B7C24C8"/>
    <w:rsid w:val="5C342431"/>
    <w:rsid w:val="5FDA608F"/>
    <w:rsid w:val="617E5CD0"/>
    <w:rsid w:val="61895CCF"/>
    <w:rsid w:val="61C325AD"/>
    <w:rsid w:val="62384D4B"/>
    <w:rsid w:val="64010D57"/>
    <w:rsid w:val="66F35DD9"/>
    <w:rsid w:val="6854075C"/>
    <w:rsid w:val="69A37ABB"/>
    <w:rsid w:val="6A9524E1"/>
    <w:rsid w:val="73746A5F"/>
    <w:rsid w:val="7C1F0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Hyperlink"/>
    <w:basedOn w:val="9"/>
    <w:semiHidden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Heading1"/>
    <w:basedOn w:val="1"/>
    <w:link w:val="16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Acetate"/>
    <w:basedOn w:val="1"/>
    <w:qFormat/>
    <w:uiPriority w:val="0"/>
    <w:rPr>
      <w:sz w:val="18"/>
      <w:szCs w:val="18"/>
    </w:rPr>
  </w:style>
  <w:style w:type="paragraph" w:customStyle="1" w:styleId="13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4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5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6">
    <w:name w:val="UserStyle_3"/>
    <w:basedOn w:val="9"/>
    <w:link w:val="10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UserStyle_4"/>
    <w:basedOn w:val="9"/>
    <w:qFormat/>
    <w:uiPriority w:val="0"/>
  </w:style>
  <w:style w:type="paragraph" w:customStyle="1" w:styleId="18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页脚 Char"/>
    <w:basedOn w:val="6"/>
    <w:link w:val="2"/>
    <w:qFormat/>
    <w:uiPriority w:val="99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6</TotalTime>
  <ScaleCrop>false</ScaleCrop>
  <LinksUpToDate>false</LinksUpToDate>
  <CharactersWithSpaces>2054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丘丘</cp:lastModifiedBy>
  <cp:lastPrinted>2022-01-05T03:08:00Z</cp:lastPrinted>
  <dcterms:modified xsi:type="dcterms:W3CDTF">2022-03-29T03:35:46Z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0BEFFA9D6DA34548976C4312CA596319</vt:lpwstr>
  </property>
</Properties>
</file>